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1BCD" w14:textId="18DA80A5" w:rsidR="00FC36DC" w:rsidRPr="007605CF" w:rsidRDefault="00FC36DC" w:rsidP="0052565A">
      <w:pPr>
        <w:spacing w:line="360" w:lineRule="auto"/>
        <w:rPr>
          <w:rFonts w:ascii="TradeGothic" w:hAnsi="TradeGothic"/>
          <w:b/>
        </w:rPr>
      </w:pPr>
      <w:proofErr w:type="gramStart"/>
      <w:r w:rsidRPr="007605CF">
        <w:rPr>
          <w:rFonts w:ascii="TradeGothic" w:hAnsi="TradeGothic"/>
          <w:b/>
        </w:rPr>
        <w:t>ESSL ART AWARD</w:t>
      </w:r>
      <w:r w:rsidR="000E677C">
        <w:rPr>
          <w:rFonts w:ascii="TradeGothic" w:hAnsi="TradeGothic"/>
          <w:b/>
        </w:rPr>
        <w:t xml:space="preserve"> CEE 2015</w:t>
      </w:r>
      <w:r w:rsidR="000E677C">
        <w:rPr>
          <w:rFonts w:ascii="TradeGothic" w:hAnsi="TradeGothic"/>
          <w:b/>
        </w:rPr>
        <w:br/>
        <w:t>Nominees</w:t>
      </w:r>
      <w:r w:rsidR="0052565A">
        <w:rPr>
          <w:rFonts w:ascii="TradeGothic" w:hAnsi="TradeGothic"/>
          <w:b/>
        </w:rPr>
        <w:t>’</w:t>
      </w:r>
      <w:r w:rsidR="000E677C">
        <w:rPr>
          <w:rFonts w:ascii="TradeGothic" w:hAnsi="TradeGothic"/>
          <w:b/>
        </w:rPr>
        <w:t xml:space="preserve"> Exhibition in </w:t>
      </w:r>
      <w:proofErr w:type="spellStart"/>
      <w:r w:rsidR="00C33339">
        <w:rPr>
          <w:rFonts w:ascii="TradeGothic" w:hAnsi="TradeGothic"/>
          <w:b/>
        </w:rPr>
        <w:t>Prag</w:t>
      </w:r>
      <w:proofErr w:type="spellEnd"/>
      <w:r w:rsidR="00C33339">
        <w:rPr>
          <w:rFonts w:ascii="TradeGothic" w:hAnsi="TradeGothic"/>
          <w:b/>
        </w:rPr>
        <w:br/>
        <w:t>25.</w:t>
      </w:r>
      <w:proofErr w:type="gramEnd"/>
      <w:r w:rsidR="00C33339">
        <w:rPr>
          <w:rFonts w:ascii="TradeGothic" w:hAnsi="TradeGothic"/>
          <w:b/>
        </w:rPr>
        <w:t xml:space="preserve"> </w:t>
      </w:r>
      <w:proofErr w:type="gramStart"/>
      <w:r w:rsidR="00C33339">
        <w:rPr>
          <w:rFonts w:ascii="TradeGothic" w:hAnsi="TradeGothic"/>
          <w:b/>
        </w:rPr>
        <w:t xml:space="preserve">Mai </w:t>
      </w:r>
      <w:proofErr w:type="spellStart"/>
      <w:r w:rsidR="00C33339">
        <w:rPr>
          <w:rFonts w:ascii="TradeGothic" w:hAnsi="TradeGothic"/>
          <w:b/>
        </w:rPr>
        <w:t>bis</w:t>
      </w:r>
      <w:proofErr w:type="spellEnd"/>
      <w:r w:rsidR="00C33339">
        <w:rPr>
          <w:rFonts w:ascii="TradeGothic" w:hAnsi="TradeGothic"/>
          <w:b/>
        </w:rPr>
        <w:t xml:space="preserve"> 21</w:t>
      </w:r>
      <w:r w:rsidR="00606769">
        <w:rPr>
          <w:rFonts w:ascii="TradeGothic" w:hAnsi="TradeGothic"/>
          <w:b/>
        </w:rPr>
        <w:t>.</w:t>
      </w:r>
      <w:proofErr w:type="gramEnd"/>
      <w:r w:rsidR="00606769">
        <w:rPr>
          <w:rFonts w:ascii="TradeGothic" w:hAnsi="TradeGothic"/>
          <w:b/>
        </w:rPr>
        <w:t xml:space="preserve"> </w:t>
      </w:r>
      <w:proofErr w:type="spellStart"/>
      <w:r w:rsidR="00606769">
        <w:rPr>
          <w:rFonts w:ascii="TradeGothic" w:hAnsi="TradeGothic"/>
          <w:b/>
        </w:rPr>
        <w:t>Juni</w:t>
      </w:r>
      <w:proofErr w:type="spellEnd"/>
      <w:r w:rsidR="000E677C">
        <w:rPr>
          <w:rFonts w:ascii="TradeGothic" w:hAnsi="TradeGothic"/>
          <w:b/>
        </w:rPr>
        <w:t xml:space="preserve"> 2015</w:t>
      </w:r>
      <w:r w:rsidR="00C20558">
        <w:rPr>
          <w:rFonts w:ascii="TradeGothic" w:hAnsi="TradeGothic"/>
          <w:b/>
        </w:rPr>
        <w:br/>
      </w:r>
      <w:r w:rsidRPr="007605CF">
        <w:rPr>
          <w:rFonts w:ascii="TradeGothic" w:hAnsi="TradeGothic"/>
          <w:b/>
        </w:rPr>
        <w:t>powered by the main shareholder of VIENNA INSURANCE GROUP</w:t>
      </w:r>
    </w:p>
    <w:p w14:paraId="09A85CEF" w14:textId="13197876" w:rsidR="00606769" w:rsidRPr="00554F83" w:rsidRDefault="000E677C" w:rsidP="00554F83">
      <w:pPr>
        <w:spacing w:line="360" w:lineRule="auto"/>
        <w:rPr>
          <w:rFonts w:ascii="TradeGothic" w:hAnsi="TradeGothic"/>
          <w:lang w:val="de-DE"/>
        </w:rPr>
      </w:pPr>
      <w:bookmarkStart w:id="0" w:name="_GoBack"/>
      <w:r w:rsidRPr="004D3698">
        <w:rPr>
          <w:rFonts w:ascii="TradeGothic" w:hAnsi="TradeGothic"/>
          <w:b/>
        </w:rPr>
        <w:br/>
      </w:r>
      <w:bookmarkEnd w:id="0"/>
      <w:proofErr w:type="spellStart"/>
      <w:r w:rsidR="00C20558" w:rsidRPr="00606769">
        <w:rPr>
          <w:rFonts w:ascii="TradeGothic" w:hAnsi="TradeGothic"/>
          <w:b/>
          <w:lang w:val="de-DE"/>
        </w:rPr>
        <w:t>Nominees</w:t>
      </w:r>
      <w:proofErr w:type="spellEnd"/>
      <w:r w:rsidR="00C20558" w:rsidRPr="00606769">
        <w:rPr>
          <w:rFonts w:ascii="TradeGothic" w:hAnsi="TradeGothic"/>
          <w:b/>
          <w:lang w:val="de-DE"/>
        </w:rPr>
        <w:t xml:space="preserve">’ </w:t>
      </w:r>
      <w:proofErr w:type="spellStart"/>
      <w:r w:rsidR="00C20558" w:rsidRPr="00606769">
        <w:rPr>
          <w:rFonts w:ascii="TradeGothic" w:hAnsi="TradeGothic"/>
          <w:b/>
          <w:lang w:val="de-DE"/>
        </w:rPr>
        <w:t>Night</w:t>
      </w:r>
      <w:proofErr w:type="spellEnd"/>
      <w:r w:rsidR="00C20558" w:rsidRPr="00606769">
        <w:rPr>
          <w:rFonts w:ascii="TradeGothic" w:hAnsi="TradeGothic"/>
          <w:b/>
          <w:lang w:val="de-DE"/>
        </w:rPr>
        <w:t xml:space="preserve"> in </w:t>
      </w:r>
      <w:r w:rsidR="00C33339">
        <w:rPr>
          <w:rFonts w:ascii="TradeGothic" w:hAnsi="TradeGothic"/>
          <w:b/>
          <w:lang w:val="de-DE"/>
        </w:rPr>
        <w:t>Prag</w:t>
      </w:r>
      <w:r w:rsidR="00C20558" w:rsidRPr="00606769">
        <w:rPr>
          <w:rFonts w:ascii="TradeGothic" w:hAnsi="TradeGothic"/>
          <w:b/>
          <w:lang w:val="de-DE"/>
        </w:rPr>
        <w:t xml:space="preserve">: </w:t>
      </w:r>
      <w:r w:rsidR="00C33339">
        <w:rPr>
          <w:rFonts w:ascii="TradeGothic" w:hAnsi="TradeGothic"/>
          <w:lang w:val="de-DE"/>
        </w:rPr>
        <w:t>25</w:t>
      </w:r>
      <w:r w:rsidR="00C20558" w:rsidRPr="00606769">
        <w:rPr>
          <w:rFonts w:ascii="TradeGothic" w:hAnsi="TradeGothic"/>
          <w:lang w:val="de-DE"/>
        </w:rPr>
        <w:t xml:space="preserve">. Mai 2015, 19 Uhr, </w:t>
      </w:r>
      <w:r w:rsidR="00C33339">
        <w:rPr>
          <w:rFonts w:ascii="TradeGothic" w:hAnsi="TradeGothic"/>
          <w:lang w:val="de-DE"/>
        </w:rPr>
        <w:t xml:space="preserve">FUTURA </w:t>
      </w:r>
      <w:proofErr w:type="spellStart"/>
      <w:r w:rsidR="00C33339">
        <w:rPr>
          <w:rFonts w:ascii="TradeGothic" w:hAnsi="TradeGothic"/>
          <w:lang w:val="de-DE"/>
        </w:rPr>
        <w:t>Centre</w:t>
      </w:r>
      <w:proofErr w:type="spellEnd"/>
      <w:r w:rsidR="00C33339">
        <w:rPr>
          <w:rFonts w:ascii="TradeGothic" w:hAnsi="TradeGothic"/>
          <w:lang w:val="de-DE"/>
        </w:rPr>
        <w:t xml:space="preserve"> </w:t>
      </w:r>
      <w:proofErr w:type="spellStart"/>
      <w:r w:rsidR="00C33339">
        <w:rPr>
          <w:rFonts w:ascii="TradeGothic" w:hAnsi="TradeGothic"/>
          <w:lang w:val="de-DE"/>
        </w:rPr>
        <w:t>for</w:t>
      </w:r>
      <w:proofErr w:type="spellEnd"/>
      <w:r w:rsidR="00C33339">
        <w:rPr>
          <w:rFonts w:ascii="TradeGothic" w:hAnsi="TradeGothic"/>
          <w:lang w:val="de-DE"/>
        </w:rPr>
        <w:t xml:space="preserve"> Contemporary Art (</w:t>
      </w:r>
      <w:proofErr w:type="spellStart"/>
      <w:r w:rsidR="00C33339" w:rsidRPr="00C33339">
        <w:rPr>
          <w:rFonts w:ascii="TradeGothic" w:hAnsi="TradeGothic"/>
          <w:lang w:val="de-DE"/>
        </w:rPr>
        <w:t>Hole</w:t>
      </w:r>
      <w:r w:rsidR="00C33339" w:rsidRPr="00C33339">
        <w:rPr>
          <w:rFonts w:ascii="Times New Roman" w:eastAsia="PFAgoraSansPro-Regular" w:hAnsi="Times New Roman" w:cs="Times New Roman"/>
          <w:lang w:val="de-DE"/>
        </w:rPr>
        <w:t>č</w:t>
      </w:r>
      <w:r w:rsidR="00C33339" w:rsidRPr="00C33339">
        <w:rPr>
          <w:rFonts w:ascii="TradeGothic" w:eastAsia="PFAgoraSansPro-Regular" w:hAnsi="TradeGothic" w:cs="Times New Roman"/>
          <w:lang w:val="de-DE"/>
        </w:rPr>
        <w:t>kova</w:t>
      </w:r>
      <w:proofErr w:type="spellEnd"/>
      <w:r w:rsidR="00C33339" w:rsidRPr="00C33339">
        <w:rPr>
          <w:rFonts w:ascii="TradeGothic" w:eastAsia="PFAgoraSansPro-Regular" w:hAnsi="TradeGothic" w:cs="Times New Roman"/>
          <w:lang w:val="de-DE"/>
        </w:rPr>
        <w:t xml:space="preserve"> 49 – </w:t>
      </w:r>
      <w:proofErr w:type="spellStart"/>
      <w:r w:rsidR="00C33339" w:rsidRPr="00C33339">
        <w:rPr>
          <w:rFonts w:ascii="TradeGothic" w:eastAsia="PFAgoraSansPro-Regular" w:hAnsi="TradeGothic" w:cs="Times New Roman"/>
          <w:lang w:val="de-DE"/>
        </w:rPr>
        <w:t>Smichov</w:t>
      </w:r>
      <w:proofErr w:type="spellEnd"/>
      <w:r w:rsidR="00C33339" w:rsidRPr="00C33339">
        <w:rPr>
          <w:rFonts w:ascii="TradeGothic" w:eastAsia="PFAgoraSansPro-Regular" w:hAnsi="TradeGothic" w:cs="Times New Roman"/>
          <w:lang w:val="de-DE"/>
        </w:rPr>
        <w:t>, CZ-15000 Praha 5)</w:t>
      </w:r>
      <w:r w:rsidR="00606769" w:rsidRPr="00C33339">
        <w:rPr>
          <w:rFonts w:ascii="TradeGothic" w:hAnsi="TradeGothic"/>
          <w:lang w:val="de-DE"/>
        </w:rPr>
        <w:t>,</w:t>
      </w:r>
      <w:r w:rsidR="00026728" w:rsidRPr="00606769">
        <w:rPr>
          <w:rFonts w:ascii="TradeGothic" w:hAnsi="TradeGothic"/>
          <w:lang w:val="de-DE"/>
        </w:rPr>
        <w:t xml:space="preserve"> </w:t>
      </w:r>
      <w:r w:rsidR="00C20558" w:rsidRPr="00C20558">
        <w:rPr>
          <w:rFonts w:ascii="TradeGothic" w:hAnsi="TradeGothic"/>
          <w:lang w:val="de-DE"/>
        </w:rPr>
        <w:t xml:space="preserve">Bekanntgabe der Gewinner im </w:t>
      </w:r>
      <w:r w:rsidR="00026728">
        <w:rPr>
          <w:rFonts w:ascii="TradeGothic" w:hAnsi="TradeGothic"/>
          <w:lang w:val="de-DE"/>
        </w:rPr>
        <w:t xml:space="preserve"> </w:t>
      </w:r>
      <w:r w:rsidR="00C20558" w:rsidRPr="00C20558">
        <w:rPr>
          <w:rFonts w:ascii="TradeGothic" w:hAnsi="TradeGothic"/>
          <w:lang w:val="de-DE"/>
        </w:rPr>
        <w:t xml:space="preserve">Rahmen der </w:t>
      </w:r>
      <w:r w:rsidR="00C20558" w:rsidRPr="00554F83">
        <w:rPr>
          <w:rFonts w:ascii="TradeGothic" w:hAnsi="TradeGothic"/>
          <w:lang w:val="de-DE"/>
        </w:rPr>
        <w:t>Eröffnung (</w:t>
      </w:r>
      <w:proofErr w:type="spellStart"/>
      <w:r w:rsidR="00C20558" w:rsidRPr="00554F83">
        <w:rPr>
          <w:rFonts w:ascii="TradeGothic" w:hAnsi="TradeGothic"/>
          <w:lang w:val="de-DE"/>
        </w:rPr>
        <w:t>Nominees</w:t>
      </w:r>
      <w:proofErr w:type="spellEnd"/>
      <w:r w:rsidR="00C20558" w:rsidRPr="00554F83">
        <w:rPr>
          <w:rFonts w:ascii="TradeGothic" w:hAnsi="TradeGothic"/>
          <w:lang w:val="de-DE"/>
        </w:rPr>
        <w:t xml:space="preserve">’ </w:t>
      </w:r>
      <w:proofErr w:type="spellStart"/>
      <w:r w:rsidR="00C20558" w:rsidRPr="00554F83">
        <w:rPr>
          <w:rFonts w:ascii="TradeGothic" w:hAnsi="TradeGothic"/>
          <w:lang w:val="de-DE"/>
        </w:rPr>
        <w:t>Night</w:t>
      </w:r>
      <w:proofErr w:type="spellEnd"/>
      <w:r w:rsidR="00C20558" w:rsidRPr="00554F83">
        <w:rPr>
          <w:rFonts w:ascii="TradeGothic" w:hAnsi="TradeGothic"/>
          <w:lang w:val="de-DE"/>
        </w:rPr>
        <w:t xml:space="preserve">), im Anschluss Fotos und Interviews mit den </w:t>
      </w:r>
      <w:proofErr w:type="spellStart"/>
      <w:r w:rsidR="00C20558" w:rsidRPr="00554F83">
        <w:rPr>
          <w:rFonts w:ascii="TradeGothic" w:hAnsi="TradeGothic"/>
          <w:lang w:val="de-DE"/>
        </w:rPr>
        <w:t>KünstlerInnen</w:t>
      </w:r>
      <w:proofErr w:type="spellEnd"/>
      <w:r w:rsidR="00C20558" w:rsidRPr="00554F83">
        <w:rPr>
          <w:rFonts w:ascii="TradeGothic" w:hAnsi="TradeGothic"/>
          <w:lang w:val="de-DE"/>
        </w:rPr>
        <w:t xml:space="preserve"> möglich</w:t>
      </w:r>
      <w:r w:rsidR="00026728" w:rsidRPr="00554F83">
        <w:rPr>
          <w:rFonts w:ascii="TradeGothic" w:hAnsi="TradeGothic"/>
          <w:lang w:val="de-DE"/>
        </w:rPr>
        <w:t>.</w:t>
      </w:r>
      <w:r w:rsidR="00026728" w:rsidRPr="00554F83">
        <w:rPr>
          <w:rFonts w:ascii="TradeGothic" w:hAnsi="TradeGothic" w:cs="Arial"/>
          <w:b/>
          <w:lang w:val="de-DE"/>
        </w:rPr>
        <w:t xml:space="preserve"> </w:t>
      </w:r>
    </w:p>
    <w:p w14:paraId="16FEF555" w14:textId="434E0CD4" w:rsidR="00554F83" w:rsidRPr="00B82215" w:rsidRDefault="00026728" w:rsidP="00B82215">
      <w:pPr>
        <w:autoSpaceDE w:val="0"/>
        <w:autoSpaceDN w:val="0"/>
        <w:adjustRightInd w:val="0"/>
        <w:spacing w:after="0" w:line="360" w:lineRule="auto"/>
        <w:rPr>
          <w:rFonts w:ascii="TradeGothic" w:eastAsia="PFAgoraSansPro-Regular" w:hAnsi="TradeGothic" w:cs="Arial"/>
          <w:lang w:val="de-DE"/>
        </w:rPr>
      </w:pPr>
      <w:r w:rsidRPr="00554F83">
        <w:rPr>
          <w:rFonts w:ascii="TradeGothic" w:hAnsi="TradeGothic" w:cs="Arial"/>
          <w:b/>
          <w:lang w:val="de-DE"/>
        </w:rPr>
        <w:t xml:space="preserve">Eröffnungsreden: </w:t>
      </w:r>
      <w:proofErr w:type="spellStart"/>
      <w:r w:rsidR="00554F83" w:rsidRPr="00554F83">
        <w:rPr>
          <w:rFonts w:ascii="TradeGothic" w:eastAsia="PFAgoraSansPro-Regular" w:hAnsi="TradeGothic" w:cs="Arial"/>
          <w:lang w:val="de-DE"/>
        </w:rPr>
        <w:t>Mgr</w:t>
      </w:r>
      <w:proofErr w:type="spellEnd"/>
      <w:r w:rsidR="00554F83" w:rsidRPr="00554F83">
        <w:rPr>
          <w:rFonts w:ascii="TradeGothic" w:eastAsia="PFAgoraSansPro-Regular" w:hAnsi="TradeGothic" w:cs="Arial"/>
          <w:lang w:val="de-DE"/>
        </w:rPr>
        <w:t xml:space="preserve">. Daniel Herman (Kulturminister der Tschechischen Republik), Michal </w:t>
      </w:r>
      <w:proofErr w:type="spellStart"/>
      <w:r w:rsidR="00554F83" w:rsidRPr="00554F83">
        <w:rPr>
          <w:rFonts w:ascii="TradeGothic" w:eastAsia="PFAgoraSansPro-Regular" w:hAnsi="TradeGothic" w:cs="Arial"/>
          <w:lang w:val="de-DE"/>
        </w:rPr>
        <w:t>Novotný</w:t>
      </w:r>
      <w:proofErr w:type="spellEnd"/>
      <w:r w:rsidR="00554F83" w:rsidRPr="00554F83">
        <w:rPr>
          <w:rFonts w:ascii="TradeGothic" w:eastAsia="PFAgoraSansPro-Regular" w:hAnsi="TradeGothic" w:cs="Arial"/>
          <w:lang w:val="de-DE"/>
        </w:rPr>
        <w:t xml:space="preserve"> (Leiter </w:t>
      </w:r>
      <w:r w:rsidR="00554F83" w:rsidRPr="00554F83">
        <w:rPr>
          <w:rFonts w:ascii="TradeGothic" w:hAnsi="TradeGothic" w:cs="Arial"/>
          <w:lang w:val="de-DE"/>
        </w:rPr>
        <w:t xml:space="preserve">FUTURA </w:t>
      </w:r>
      <w:proofErr w:type="spellStart"/>
      <w:r w:rsidR="00554F83" w:rsidRPr="00554F83">
        <w:rPr>
          <w:rFonts w:ascii="TradeGothic" w:hAnsi="TradeGothic" w:cs="Arial"/>
          <w:lang w:val="de-DE"/>
        </w:rPr>
        <w:t>Centre</w:t>
      </w:r>
      <w:proofErr w:type="spellEnd"/>
      <w:r w:rsidR="00554F83" w:rsidRPr="00554F83">
        <w:rPr>
          <w:rFonts w:ascii="TradeGothic" w:hAnsi="TradeGothic" w:cs="Arial"/>
          <w:lang w:val="de-DE"/>
        </w:rPr>
        <w:t xml:space="preserve"> </w:t>
      </w:r>
      <w:proofErr w:type="spellStart"/>
      <w:r w:rsidR="00554F83" w:rsidRPr="00554F83">
        <w:rPr>
          <w:rFonts w:ascii="TradeGothic" w:hAnsi="TradeGothic" w:cs="Arial"/>
          <w:lang w:val="de-DE"/>
        </w:rPr>
        <w:t>for</w:t>
      </w:r>
      <w:proofErr w:type="spellEnd"/>
      <w:r w:rsidR="00554F83" w:rsidRPr="00554F83">
        <w:rPr>
          <w:rFonts w:ascii="TradeGothic" w:hAnsi="TradeGothic" w:cs="Arial"/>
          <w:lang w:val="de-DE"/>
        </w:rPr>
        <w:t xml:space="preserve"> Contemporary Art</w:t>
      </w:r>
      <w:r w:rsidR="00554F83" w:rsidRPr="00554F83">
        <w:rPr>
          <w:rFonts w:ascii="TradeGothic" w:eastAsia="PFAgoraSansPro-Regular" w:hAnsi="TradeGothic" w:cs="Arial"/>
          <w:lang w:val="de-DE"/>
        </w:rPr>
        <w:t>)</w:t>
      </w:r>
      <w:r w:rsidR="00554F83" w:rsidRPr="00554F83">
        <w:rPr>
          <w:rFonts w:ascii="TradeGothic" w:hAnsi="TradeGothic" w:cs="Arial"/>
          <w:lang w:val="de-DE"/>
        </w:rPr>
        <w:t xml:space="preserve">, Andreas Hoffer (Jurymitglied Essl </w:t>
      </w:r>
      <w:r w:rsidR="00554F83" w:rsidRPr="00B82215">
        <w:rPr>
          <w:rFonts w:ascii="TradeGothic" w:hAnsi="TradeGothic" w:cs="Arial"/>
          <w:lang w:val="de-DE"/>
        </w:rPr>
        <w:t xml:space="preserve">Museum), </w:t>
      </w:r>
      <w:proofErr w:type="spellStart"/>
      <w:r w:rsidR="00554F83" w:rsidRPr="00B82215">
        <w:rPr>
          <w:rFonts w:ascii="TradeGothic" w:eastAsia="PFAgoraSansPro-Regular" w:hAnsi="TradeGothic" w:cs="Arial"/>
          <w:lang w:val="de-DE"/>
        </w:rPr>
        <w:t>Ji</w:t>
      </w:r>
      <w:r w:rsidR="00554F83" w:rsidRPr="00B82215">
        <w:rPr>
          <w:rFonts w:ascii="Times New Roman" w:eastAsia="PFAgoraSansPro-Regular" w:hAnsi="Times New Roman" w:cs="Times New Roman"/>
          <w:lang w:val="de-DE"/>
        </w:rPr>
        <w:t>ř</w:t>
      </w:r>
      <w:r w:rsidR="00554F83" w:rsidRPr="00B82215">
        <w:rPr>
          <w:rFonts w:ascii="TradeGothic" w:eastAsia="PFAgoraSansPro-Regular" w:hAnsi="TradeGothic" w:cs="TradeGothic"/>
          <w:lang w:val="de-DE"/>
        </w:rPr>
        <w:t>í</w:t>
      </w:r>
      <w:proofErr w:type="spellEnd"/>
      <w:r w:rsidR="00554F83" w:rsidRPr="00B82215">
        <w:rPr>
          <w:rFonts w:ascii="TradeGothic" w:eastAsia="PFAgoraSansPro-Regular" w:hAnsi="TradeGothic" w:cs="Arial"/>
          <w:lang w:val="de-DE"/>
        </w:rPr>
        <w:t xml:space="preserve"> </w:t>
      </w:r>
      <w:proofErr w:type="spellStart"/>
      <w:r w:rsidR="00554F83" w:rsidRPr="00B82215">
        <w:rPr>
          <w:rFonts w:ascii="TradeGothic" w:eastAsia="PFAgoraSansPro-Regular" w:hAnsi="TradeGothic" w:cs="TradeGothic"/>
          <w:lang w:val="de-DE"/>
        </w:rPr>
        <w:t>Š</w:t>
      </w:r>
      <w:r w:rsidR="00554F83" w:rsidRPr="00B82215">
        <w:rPr>
          <w:rFonts w:ascii="TradeGothic" w:eastAsia="PFAgoraSansPro-Regular" w:hAnsi="TradeGothic" w:cs="Arial"/>
          <w:lang w:val="de-DE"/>
        </w:rPr>
        <w:t>vestka</w:t>
      </w:r>
      <w:proofErr w:type="spellEnd"/>
      <w:r w:rsidR="00554F83" w:rsidRPr="00B82215">
        <w:rPr>
          <w:rFonts w:ascii="TradeGothic" w:hAnsi="TradeGothic" w:cs="Arial"/>
          <w:lang w:val="de-DE"/>
        </w:rPr>
        <w:t xml:space="preserve"> (Jurymitglied Tschechien) und ein Repräsentant der</w:t>
      </w:r>
      <w:r w:rsidR="00554F83" w:rsidRPr="00B82215">
        <w:rPr>
          <w:rFonts w:ascii="TradeGothic" w:eastAsia="PFAgoraSansPro-Regular" w:hAnsi="TradeGothic" w:cs="Arial"/>
          <w:lang w:val="de-DE"/>
        </w:rPr>
        <w:t xml:space="preserve"> </w:t>
      </w:r>
      <w:proofErr w:type="spellStart"/>
      <w:r w:rsidR="00554F83" w:rsidRPr="00B82215">
        <w:rPr>
          <w:rFonts w:ascii="TradeGothic" w:eastAsia="PFAgoraSansPro-Regular" w:hAnsi="TradeGothic" w:cs="Arial"/>
          <w:lang w:val="de-DE"/>
        </w:rPr>
        <w:t>Kooperativa</w:t>
      </w:r>
      <w:proofErr w:type="spellEnd"/>
      <w:r w:rsidR="00554F83" w:rsidRPr="00B82215">
        <w:rPr>
          <w:rFonts w:ascii="TradeGothic" w:eastAsia="PFAgoraSansPro-Regular" w:hAnsi="TradeGothic" w:cs="Arial"/>
          <w:lang w:val="de-DE"/>
        </w:rPr>
        <w:t xml:space="preserve"> Prag.</w:t>
      </w:r>
    </w:p>
    <w:p w14:paraId="4F0D15F6" w14:textId="77777777" w:rsidR="00554F83" w:rsidRPr="00B82215" w:rsidRDefault="00554F83" w:rsidP="00B82215">
      <w:pPr>
        <w:autoSpaceDE w:val="0"/>
        <w:autoSpaceDN w:val="0"/>
        <w:adjustRightInd w:val="0"/>
        <w:spacing w:after="0" w:line="360" w:lineRule="auto"/>
        <w:rPr>
          <w:rFonts w:ascii="TradeGothic" w:eastAsia="PFAgoraSansPro-Regular" w:hAnsi="TradeGothic" w:cs="Arial"/>
          <w:lang w:val="de-DE"/>
        </w:rPr>
      </w:pPr>
    </w:p>
    <w:p w14:paraId="0C23316F" w14:textId="50063C10" w:rsidR="00B82215" w:rsidRPr="00B82215" w:rsidRDefault="00C20558" w:rsidP="00B82215">
      <w:pPr>
        <w:autoSpaceDE w:val="0"/>
        <w:autoSpaceDN w:val="0"/>
        <w:adjustRightInd w:val="0"/>
        <w:spacing w:after="0" w:line="360" w:lineRule="auto"/>
        <w:rPr>
          <w:rFonts w:ascii="TradeGothic" w:eastAsia="PFAgoraSansPro-Regular" w:hAnsi="TradeGothic" w:cs="Arial"/>
          <w:lang w:val="de-DE"/>
        </w:rPr>
      </w:pPr>
      <w:r w:rsidRPr="00B82215">
        <w:rPr>
          <w:rFonts w:ascii="TradeGothic" w:hAnsi="TradeGothic"/>
          <w:b/>
          <w:lang w:val="de-DE"/>
        </w:rPr>
        <w:t>Pressepreview:</w:t>
      </w:r>
      <w:r w:rsidRPr="00B82215">
        <w:rPr>
          <w:rFonts w:ascii="TradeGothic" w:hAnsi="TradeGothic"/>
          <w:lang w:val="de-DE"/>
        </w:rPr>
        <w:t xml:space="preserve"> </w:t>
      </w:r>
      <w:r w:rsidR="00554F83" w:rsidRPr="00B82215">
        <w:rPr>
          <w:rFonts w:ascii="TradeGothic" w:hAnsi="TradeGothic"/>
          <w:lang w:val="de-DE"/>
        </w:rPr>
        <w:t>2</w:t>
      </w:r>
      <w:r w:rsidR="00601405" w:rsidRPr="00B82215">
        <w:rPr>
          <w:rFonts w:ascii="TradeGothic" w:hAnsi="TradeGothic"/>
          <w:lang w:val="de-DE"/>
        </w:rPr>
        <w:t>5</w:t>
      </w:r>
      <w:r w:rsidRPr="00B82215">
        <w:rPr>
          <w:rFonts w:ascii="TradeGothic" w:hAnsi="TradeGothic"/>
          <w:lang w:val="de-DE"/>
        </w:rPr>
        <w:t>. Mai 2015, 18-19 Uhr, Kurator der Ausstellung und Juroren sind anwesend, Pressecorner</w:t>
      </w:r>
      <w:r w:rsidRPr="00B82215">
        <w:rPr>
          <w:rFonts w:ascii="TradeGothic" w:hAnsi="TradeGothic"/>
          <w:lang w:val="de-DE"/>
        </w:rPr>
        <w:br/>
      </w:r>
      <w:r w:rsidR="00026728" w:rsidRPr="00B82215">
        <w:rPr>
          <w:rFonts w:ascii="TradeGothic" w:hAnsi="TradeGothic"/>
          <w:lang w:val="de-DE"/>
        </w:rPr>
        <w:br/>
      </w:r>
      <w:r w:rsidR="00493C8E" w:rsidRPr="00B82215">
        <w:rPr>
          <w:rFonts w:ascii="TradeGothic" w:hAnsi="TradeGothic"/>
          <w:lang w:val="de-DE"/>
        </w:rPr>
        <w:t>D</w:t>
      </w:r>
      <w:r w:rsidR="00AE225C" w:rsidRPr="00B82215">
        <w:rPr>
          <w:rFonts w:ascii="TradeGothic" w:hAnsi="TradeGothic"/>
          <w:lang w:val="de-DE"/>
        </w:rPr>
        <w:t xml:space="preserve">er </w:t>
      </w:r>
      <w:r w:rsidR="003064FF" w:rsidRPr="00B82215">
        <w:rPr>
          <w:rFonts w:ascii="TradeGothic" w:hAnsi="TradeGothic"/>
          <w:lang w:val="de-DE"/>
        </w:rPr>
        <w:t>ESSL ART AWARD CEE</w:t>
      </w:r>
      <w:r w:rsidR="00EE6363" w:rsidRPr="00B82215">
        <w:rPr>
          <w:rFonts w:ascii="TradeGothic" w:hAnsi="TradeGothic"/>
          <w:lang w:val="de-DE"/>
        </w:rPr>
        <w:t xml:space="preserve"> wird in </w:t>
      </w:r>
      <w:r w:rsidR="00833982" w:rsidRPr="00B82215">
        <w:rPr>
          <w:rFonts w:ascii="TradeGothic" w:hAnsi="TradeGothic"/>
          <w:lang w:val="de-DE"/>
        </w:rPr>
        <w:t>acht</w:t>
      </w:r>
      <w:r w:rsidR="00493C8E" w:rsidRPr="00B82215">
        <w:rPr>
          <w:rFonts w:ascii="TradeGothic" w:hAnsi="TradeGothic"/>
          <w:lang w:val="de-DE"/>
        </w:rPr>
        <w:t xml:space="preserve"> Ländern</w:t>
      </w:r>
      <w:r w:rsidR="00AE225C" w:rsidRPr="00B82215">
        <w:rPr>
          <w:rFonts w:ascii="TradeGothic" w:hAnsi="TradeGothic"/>
          <w:lang w:val="de-DE"/>
        </w:rPr>
        <w:t xml:space="preserve"> vom Essl Museum und </w:t>
      </w:r>
      <w:r w:rsidR="005063CE" w:rsidRPr="00B82215">
        <w:rPr>
          <w:rFonts w:ascii="TradeGothic" w:hAnsi="TradeGothic"/>
          <w:lang w:val="de-DE"/>
        </w:rPr>
        <w:t xml:space="preserve">dem Hauptsponsor </w:t>
      </w:r>
      <w:r w:rsidR="00CB09FC" w:rsidRPr="00B82215">
        <w:rPr>
          <w:rFonts w:ascii="TradeGothic" w:hAnsi="TradeGothic"/>
          <w:lang w:val="de-DE"/>
        </w:rPr>
        <w:t xml:space="preserve">Wiener Städtische Versicherungsverein, Hauptaktionär der </w:t>
      </w:r>
      <w:r w:rsidR="003064FF" w:rsidRPr="00B82215">
        <w:rPr>
          <w:rFonts w:ascii="TradeGothic" w:hAnsi="TradeGothic"/>
          <w:lang w:val="de-DE"/>
        </w:rPr>
        <w:t>VIENNA INSURANCE GROUP</w:t>
      </w:r>
      <w:r w:rsidR="00CB09FC" w:rsidRPr="00B82215">
        <w:rPr>
          <w:rFonts w:ascii="TradeGothic" w:hAnsi="TradeGothic"/>
          <w:lang w:val="de-DE"/>
        </w:rPr>
        <w:t>,</w:t>
      </w:r>
      <w:r w:rsidR="00493C8E" w:rsidRPr="00B82215">
        <w:rPr>
          <w:rFonts w:ascii="TradeGothic" w:hAnsi="TradeGothic"/>
          <w:lang w:val="de-DE"/>
        </w:rPr>
        <w:t xml:space="preserve"> an junge </w:t>
      </w:r>
      <w:r w:rsidR="00833982" w:rsidRPr="00B82215">
        <w:rPr>
          <w:rFonts w:ascii="TradeGothic" w:hAnsi="TradeGothic"/>
          <w:lang w:val="de-DE"/>
        </w:rPr>
        <w:t>Kunstschaffende, die am Anfang ihrer Laufbahn</w:t>
      </w:r>
      <w:r w:rsidR="00493C8E" w:rsidRPr="00B82215">
        <w:rPr>
          <w:rFonts w:ascii="TradeGothic" w:hAnsi="TradeGothic"/>
          <w:lang w:val="de-DE"/>
        </w:rPr>
        <w:t xml:space="preserve"> stehen,</w:t>
      </w:r>
      <w:r w:rsidR="00AE225C" w:rsidRPr="00B82215">
        <w:rPr>
          <w:rFonts w:ascii="TradeGothic" w:hAnsi="TradeGothic"/>
          <w:lang w:val="de-DE"/>
        </w:rPr>
        <w:t xml:space="preserve"> vergeben. In jedem Land </w:t>
      </w:r>
      <w:r w:rsidR="00833982" w:rsidRPr="00B82215">
        <w:rPr>
          <w:rFonts w:ascii="TradeGothic" w:hAnsi="TradeGothic"/>
          <w:lang w:val="de-DE"/>
        </w:rPr>
        <w:t xml:space="preserve">findet eine </w:t>
      </w:r>
      <w:proofErr w:type="spellStart"/>
      <w:r w:rsidR="00833982" w:rsidRPr="00B82215">
        <w:rPr>
          <w:rFonts w:ascii="TradeGothic" w:hAnsi="TradeGothic"/>
          <w:lang w:val="de-DE"/>
        </w:rPr>
        <w:t>Nominees</w:t>
      </w:r>
      <w:proofErr w:type="spellEnd"/>
      <w:r w:rsidR="00833982" w:rsidRPr="00B82215">
        <w:rPr>
          <w:rFonts w:ascii="TradeGothic" w:hAnsi="TradeGothic"/>
          <w:lang w:val="de-DE"/>
        </w:rPr>
        <w:t xml:space="preserve">‘ Exhibition mit zehn von einer internationalen Jury ausgewählten Positionen statt. </w:t>
      </w:r>
      <w:r w:rsidR="003064FF" w:rsidRPr="00B82215">
        <w:rPr>
          <w:rFonts w:ascii="TradeGothic" w:hAnsi="TradeGothic"/>
          <w:lang w:val="de-DE"/>
        </w:rPr>
        <w:t xml:space="preserve">Im Rahmen der jeweiligen Ausstellungseröffnung erhalten zwei Künstler den ESSL ART AWARD CEE, dotiert mit </w:t>
      </w:r>
      <w:r w:rsidR="00690F0D" w:rsidRPr="00B82215">
        <w:rPr>
          <w:rFonts w:ascii="TradeGothic" w:hAnsi="TradeGothic"/>
          <w:lang w:val="de-DE"/>
        </w:rPr>
        <w:t xml:space="preserve">je </w:t>
      </w:r>
      <w:r w:rsidR="003064FF" w:rsidRPr="00B82215">
        <w:rPr>
          <w:rFonts w:ascii="TradeGothic" w:hAnsi="TradeGothic"/>
          <w:lang w:val="de-DE"/>
        </w:rPr>
        <w:t>3500 Euro und eine Einladung zur</w:t>
      </w:r>
      <w:r w:rsidR="00AE225C" w:rsidRPr="00B82215">
        <w:rPr>
          <w:rFonts w:ascii="TradeGothic" w:hAnsi="TradeGothic"/>
          <w:lang w:val="de-DE"/>
        </w:rPr>
        <w:t xml:space="preserve"> Gruppenausstellung </w:t>
      </w:r>
      <w:r w:rsidR="00833982" w:rsidRPr="00B82215">
        <w:rPr>
          <w:rFonts w:ascii="TradeGothic" w:hAnsi="TradeGothic"/>
          <w:lang w:val="de-DE"/>
        </w:rPr>
        <w:t>„</w:t>
      </w:r>
      <w:proofErr w:type="spellStart"/>
      <w:r w:rsidR="00833982" w:rsidRPr="00B82215">
        <w:rPr>
          <w:rFonts w:ascii="TradeGothic" w:hAnsi="TradeGothic"/>
          <w:lang w:val="de-DE"/>
        </w:rPr>
        <w:t>Diversity</w:t>
      </w:r>
      <w:proofErr w:type="spellEnd"/>
      <w:r w:rsidR="00833982" w:rsidRPr="00B82215">
        <w:rPr>
          <w:rFonts w:ascii="TradeGothic" w:hAnsi="TradeGothic"/>
          <w:lang w:val="de-DE"/>
        </w:rPr>
        <w:t xml:space="preserve"> </w:t>
      </w:r>
      <w:proofErr w:type="spellStart"/>
      <w:r w:rsidR="00833982" w:rsidRPr="00B82215">
        <w:rPr>
          <w:rFonts w:ascii="TradeGothic" w:hAnsi="TradeGothic"/>
          <w:lang w:val="de-DE"/>
        </w:rPr>
        <w:t>of</w:t>
      </w:r>
      <w:proofErr w:type="spellEnd"/>
      <w:r w:rsidR="00833982" w:rsidRPr="00B82215">
        <w:rPr>
          <w:rFonts w:ascii="TradeGothic" w:hAnsi="TradeGothic"/>
          <w:lang w:val="de-DE"/>
        </w:rPr>
        <w:t xml:space="preserve"> </w:t>
      </w:r>
      <w:proofErr w:type="spellStart"/>
      <w:r w:rsidR="00833982" w:rsidRPr="00B82215">
        <w:rPr>
          <w:rFonts w:ascii="TradeGothic" w:hAnsi="TradeGothic"/>
          <w:lang w:val="de-DE"/>
        </w:rPr>
        <w:t>Voices</w:t>
      </w:r>
      <w:proofErr w:type="spellEnd"/>
      <w:r w:rsidR="00833982" w:rsidRPr="00B82215">
        <w:rPr>
          <w:rFonts w:ascii="TradeGothic" w:hAnsi="TradeGothic"/>
          <w:lang w:val="de-DE"/>
        </w:rPr>
        <w:t xml:space="preserve">“ </w:t>
      </w:r>
      <w:r w:rsidR="00AE225C" w:rsidRPr="00B82215">
        <w:rPr>
          <w:rFonts w:ascii="TradeGothic" w:hAnsi="TradeGothic"/>
          <w:lang w:val="de-DE"/>
        </w:rPr>
        <w:t>im Essl Museum in Klosterneuburg bei Wien</w:t>
      </w:r>
      <w:r w:rsidR="00493C8E" w:rsidRPr="00B82215">
        <w:rPr>
          <w:rFonts w:ascii="TradeGothic" w:hAnsi="TradeGothic"/>
          <w:lang w:val="de-DE"/>
        </w:rPr>
        <w:t>. Ein Künstler pro Land erhält</w:t>
      </w:r>
      <w:r w:rsidR="00AE225C" w:rsidRPr="00B82215">
        <w:rPr>
          <w:rFonts w:ascii="TradeGothic" w:hAnsi="TradeGothic"/>
          <w:lang w:val="de-DE"/>
        </w:rPr>
        <w:t xml:space="preserve"> die </w:t>
      </w:r>
      <w:r w:rsidR="007E0D40" w:rsidRPr="00B82215">
        <w:rPr>
          <w:rFonts w:ascii="TradeGothic" w:hAnsi="TradeGothic"/>
          <w:lang w:val="de-DE"/>
        </w:rPr>
        <w:t>VIG SPECIAL INVITATION</w:t>
      </w:r>
      <w:r w:rsidR="00AE225C" w:rsidRPr="00B82215">
        <w:rPr>
          <w:rFonts w:ascii="TradeGothic" w:hAnsi="TradeGothic"/>
          <w:lang w:val="de-DE"/>
        </w:rPr>
        <w:t xml:space="preserve"> de</w:t>
      </w:r>
      <w:r w:rsidR="007E0D40" w:rsidRPr="00B82215">
        <w:rPr>
          <w:rFonts w:ascii="TradeGothic" w:hAnsi="TradeGothic"/>
          <w:lang w:val="de-DE"/>
        </w:rPr>
        <w:t>s Wiener Städtischen Versicherungsvereins, die mit 1000 Euro Produktionshonorar sowie einer Einladung</w:t>
      </w:r>
      <w:r w:rsidR="003064FF" w:rsidRPr="00B82215">
        <w:rPr>
          <w:rFonts w:ascii="TradeGothic" w:hAnsi="TradeGothic"/>
          <w:lang w:val="de-DE"/>
        </w:rPr>
        <w:t xml:space="preserve"> zu einer</w:t>
      </w:r>
      <w:r w:rsidR="00AE225C" w:rsidRPr="00B82215">
        <w:rPr>
          <w:rFonts w:ascii="TradeGothic" w:hAnsi="TradeGothic"/>
          <w:lang w:val="de-DE"/>
        </w:rPr>
        <w:t xml:space="preserve"> Gruppenausstellung im Ringturm in Wien</w:t>
      </w:r>
      <w:r w:rsidR="003064FF" w:rsidRPr="00B82215">
        <w:rPr>
          <w:rFonts w:ascii="TradeGothic" w:hAnsi="TradeGothic"/>
          <w:lang w:val="de-DE"/>
        </w:rPr>
        <w:t>, dem Headquarter der Gruppe</w:t>
      </w:r>
      <w:r w:rsidR="007E0D40" w:rsidRPr="00B82215">
        <w:rPr>
          <w:rFonts w:ascii="TradeGothic" w:hAnsi="TradeGothic"/>
          <w:lang w:val="de-DE"/>
        </w:rPr>
        <w:t>, verbunden ist</w:t>
      </w:r>
      <w:r w:rsidR="00AE225C" w:rsidRPr="00B82215">
        <w:rPr>
          <w:rFonts w:ascii="TradeGothic" w:hAnsi="TradeGothic"/>
          <w:lang w:val="de-DE"/>
        </w:rPr>
        <w:t>.</w:t>
      </w:r>
      <w:r w:rsidR="00026728" w:rsidRPr="00B82215">
        <w:rPr>
          <w:rFonts w:ascii="TradeGothic" w:hAnsi="TradeGothic"/>
          <w:lang w:val="de-DE"/>
        </w:rPr>
        <w:br/>
      </w:r>
      <w:r w:rsidR="00026728" w:rsidRPr="00B82215">
        <w:rPr>
          <w:rFonts w:ascii="TradeGothic" w:hAnsi="TradeGothic" w:cs="Arial"/>
          <w:lang w:val="de-DE"/>
        </w:rPr>
        <w:br/>
      </w:r>
      <w:r w:rsidR="00493C8E" w:rsidRPr="00B82215">
        <w:rPr>
          <w:rFonts w:ascii="TradeGothic" w:hAnsi="TradeGothic" w:cs="Arial"/>
          <w:lang w:val="de-DE"/>
        </w:rPr>
        <w:t xml:space="preserve">In </w:t>
      </w:r>
      <w:r w:rsidR="00B82215">
        <w:rPr>
          <w:rFonts w:ascii="TradeGothic" w:hAnsi="TradeGothic" w:cs="Arial"/>
          <w:lang w:val="de-DE"/>
        </w:rPr>
        <w:t>Prag</w:t>
      </w:r>
      <w:r w:rsidR="007247A0" w:rsidRPr="00B82215">
        <w:rPr>
          <w:rFonts w:ascii="TradeGothic" w:hAnsi="TradeGothic" w:cs="Arial"/>
          <w:lang w:val="de-DE"/>
        </w:rPr>
        <w:t xml:space="preserve"> </w:t>
      </w:r>
      <w:r w:rsidR="005F0A9E">
        <w:rPr>
          <w:rFonts w:ascii="TradeGothic" w:hAnsi="TradeGothic" w:cs="Arial"/>
          <w:lang w:val="de-DE"/>
        </w:rPr>
        <w:t xml:space="preserve">wird die </w:t>
      </w:r>
      <w:proofErr w:type="spellStart"/>
      <w:r w:rsidR="005F0A9E">
        <w:rPr>
          <w:rFonts w:ascii="TradeGothic" w:hAnsi="TradeGothic" w:cs="Arial"/>
          <w:lang w:val="de-DE"/>
        </w:rPr>
        <w:t>Nominees</w:t>
      </w:r>
      <w:proofErr w:type="spellEnd"/>
      <w:r w:rsidR="005F0A9E">
        <w:rPr>
          <w:rFonts w:ascii="TradeGothic" w:hAnsi="TradeGothic" w:cs="Arial"/>
          <w:lang w:val="de-DE"/>
        </w:rPr>
        <w:t xml:space="preserve">’ </w:t>
      </w:r>
      <w:proofErr w:type="spellStart"/>
      <w:r w:rsidR="005F0A9E">
        <w:rPr>
          <w:rFonts w:ascii="TradeGothic" w:hAnsi="TradeGothic" w:cs="Arial"/>
          <w:lang w:val="de-DE"/>
        </w:rPr>
        <w:t>Night</w:t>
      </w:r>
      <w:proofErr w:type="spellEnd"/>
      <w:r w:rsidR="005F0A9E">
        <w:rPr>
          <w:rFonts w:ascii="TradeGothic" w:hAnsi="TradeGothic" w:cs="Arial"/>
          <w:lang w:val="de-DE"/>
        </w:rPr>
        <w:t xml:space="preserve"> am 2</w:t>
      </w:r>
      <w:r w:rsidR="00601405" w:rsidRPr="00B82215">
        <w:rPr>
          <w:rFonts w:ascii="TradeGothic" w:hAnsi="TradeGothic" w:cs="Arial"/>
          <w:lang w:val="de-DE"/>
        </w:rPr>
        <w:t>5</w:t>
      </w:r>
      <w:r w:rsidR="00493C8E" w:rsidRPr="00B82215">
        <w:rPr>
          <w:rFonts w:ascii="TradeGothic" w:hAnsi="TradeGothic" w:cs="Arial"/>
          <w:lang w:val="de-DE"/>
        </w:rPr>
        <w:t xml:space="preserve">. Mai 2015 um 19 Uhr </w:t>
      </w:r>
      <w:r w:rsidR="005F0A9E">
        <w:rPr>
          <w:rFonts w:ascii="TradeGothic" w:hAnsi="TradeGothic" w:cs="Arial"/>
          <w:lang w:val="de-DE"/>
        </w:rPr>
        <w:t xml:space="preserve">im FUTURA </w:t>
      </w:r>
      <w:proofErr w:type="spellStart"/>
      <w:r w:rsidR="005F0A9E">
        <w:rPr>
          <w:rFonts w:ascii="TradeGothic" w:hAnsi="TradeGothic" w:cs="Arial"/>
          <w:lang w:val="de-DE"/>
        </w:rPr>
        <w:t>Centre</w:t>
      </w:r>
      <w:proofErr w:type="spellEnd"/>
      <w:r w:rsidR="005F0A9E">
        <w:rPr>
          <w:rFonts w:ascii="TradeGothic" w:hAnsi="TradeGothic" w:cs="Arial"/>
          <w:lang w:val="de-DE"/>
        </w:rPr>
        <w:t xml:space="preserve"> </w:t>
      </w:r>
      <w:proofErr w:type="spellStart"/>
      <w:r w:rsidR="005F0A9E">
        <w:rPr>
          <w:rFonts w:ascii="TradeGothic" w:hAnsi="TradeGothic" w:cs="Arial"/>
          <w:lang w:val="de-DE"/>
        </w:rPr>
        <w:t>for</w:t>
      </w:r>
      <w:proofErr w:type="spellEnd"/>
      <w:r w:rsidR="005F0A9E">
        <w:rPr>
          <w:rFonts w:ascii="TradeGothic" w:hAnsi="TradeGothic" w:cs="Arial"/>
          <w:lang w:val="de-DE"/>
        </w:rPr>
        <w:t xml:space="preserve"> Contemporary Art stattfinden</w:t>
      </w:r>
      <w:r w:rsidR="00493C8E" w:rsidRPr="00B82215">
        <w:rPr>
          <w:rFonts w:ascii="TradeGothic" w:hAnsi="TradeGothic" w:cs="Arial"/>
          <w:lang w:val="de-DE"/>
        </w:rPr>
        <w:t xml:space="preserve">. Nominiert für den ESSL ART AWARD CEE 2015 in </w:t>
      </w:r>
      <w:r w:rsidR="005F0A9E">
        <w:rPr>
          <w:rFonts w:ascii="TradeGothic" w:hAnsi="TradeGothic" w:cs="Arial"/>
          <w:lang w:val="de-DE"/>
        </w:rPr>
        <w:t xml:space="preserve">der Tschechischen Republik </w:t>
      </w:r>
      <w:r w:rsidR="00493C8E" w:rsidRPr="00B82215">
        <w:rPr>
          <w:rFonts w:ascii="TradeGothic" w:hAnsi="TradeGothic" w:cs="Arial"/>
          <w:lang w:val="de-DE"/>
        </w:rPr>
        <w:t xml:space="preserve">sind </w:t>
      </w:r>
      <w:r w:rsidR="00B82215" w:rsidRPr="00B82215">
        <w:rPr>
          <w:rFonts w:ascii="TradeGothic" w:eastAsia="PFAgoraSansPro-Regular" w:hAnsi="TradeGothic" w:cs="Arial"/>
          <w:lang w:val="de-DE"/>
        </w:rPr>
        <w:t xml:space="preserve">Martin </w:t>
      </w:r>
      <w:proofErr w:type="spellStart"/>
      <w:r w:rsidR="00B82215" w:rsidRPr="00B82215">
        <w:rPr>
          <w:rFonts w:ascii="TradeGothic" w:eastAsia="PFAgoraSansPro-Regular" w:hAnsi="TradeGothic" w:cs="Arial"/>
          <w:lang w:val="de-DE"/>
        </w:rPr>
        <w:t>Antas</w:t>
      </w:r>
      <w:proofErr w:type="spellEnd"/>
      <w:r w:rsidR="00B82215" w:rsidRPr="00B82215">
        <w:rPr>
          <w:rFonts w:ascii="TradeGothic" w:eastAsia="PFAgoraSansPro-Regular" w:hAnsi="TradeGothic" w:cs="Arial"/>
          <w:lang w:val="de-DE"/>
        </w:rPr>
        <w:t>,</w:t>
      </w:r>
      <w:r w:rsidR="00B82215" w:rsidRPr="00B82215">
        <w:rPr>
          <w:rFonts w:ascii="TradeGothic" w:hAnsi="TradeGothic" w:cs="Arial"/>
          <w:bCs/>
          <w:lang w:val="de-DE"/>
        </w:rPr>
        <w:t xml:space="preserve"> </w:t>
      </w:r>
      <w:r w:rsidR="00B82215" w:rsidRPr="00B82215">
        <w:rPr>
          <w:rFonts w:ascii="TradeGothic" w:eastAsia="PFAgoraSansPro-Regular" w:hAnsi="TradeGothic" w:cs="Arial"/>
          <w:lang w:val="de-DE"/>
        </w:rPr>
        <w:t xml:space="preserve">Iveta </w:t>
      </w:r>
      <w:proofErr w:type="spellStart"/>
      <w:r w:rsidR="00B82215" w:rsidRPr="00B82215">
        <w:rPr>
          <w:rFonts w:ascii="Times New Roman" w:eastAsia="PFAgoraSansPro-Regular" w:hAnsi="Times New Roman" w:cs="Times New Roman"/>
          <w:lang w:val="de-DE"/>
        </w:rPr>
        <w:t>Č</w:t>
      </w:r>
      <w:r w:rsidR="00B82215" w:rsidRPr="00B82215">
        <w:rPr>
          <w:rFonts w:ascii="TradeGothic" w:eastAsia="PFAgoraSansPro-Regular" w:hAnsi="TradeGothic" w:cs="Arial"/>
          <w:lang w:val="de-DE"/>
        </w:rPr>
        <w:t>erm</w:t>
      </w:r>
      <w:r w:rsidR="00B82215" w:rsidRPr="00B82215">
        <w:rPr>
          <w:rFonts w:ascii="TradeGothic" w:eastAsia="PFAgoraSansPro-Regular" w:hAnsi="TradeGothic" w:cs="TradeGothic"/>
          <w:lang w:val="de-DE"/>
        </w:rPr>
        <w:t>á</w:t>
      </w:r>
      <w:r w:rsidR="00B82215" w:rsidRPr="00B82215">
        <w:rPr>
          <w:rFonts w:ascii="TradeGothic" w:eastAsia="PFAgoraSansPro-Regular" w:hAnsi="TradeGothic" w:cs="Arial"/>
          <w:lang w:val="de-DE"/>
        </w:rPr>
        <w:t>ko</w:t>
      </w:r>
      <w:r w:rsidR="007F0437">
        <w:rPr>
          <w:rFonts w:ascii="TradeGothic" w:eastAsia="PFAgoraSansPro-Regular" w:hAnsi="TradeGothic" w:cs="Arial"/>
          <w:lang w:val="de-DE"/>
        </w:rPr>
        <w:t>v</w:t>
      </w:r>
      <w:r w:rsidR="00B82215" w:rsidRPr="00B82215">
        <w:rPr>
          <w:rFonts w:ascii="TradeGothic" w:eastAsia="PFAgoraSansPro-Regular" w:hAnsi="TradeGothic" w:cs="TradeGothic"/>
          <w:lang w:val="de-DE"/>
        </w:rPr>
        <w:t>á</w:t>
      </w:r>
      <w:proofErr w:type="spellEnd"/>
      <w:r w:rsidR="00B82215" w:rsidRPr="00B82215">
        <w:rPr>
          <w:rFonts w:ascii="TradeGothic" w:eastAsia="PFAgoraSansPro-Regular" w:hAnsi="TradeGothic" w:cs="Arial"/>
          <w:lang w:val="de-DE"/>
        </w:rPr>
        <w:t xml:space="preserve">, Filip </w:t>
      </w:r>
      <w:proofErr w:type="spellStart"/>
      <w:r w:rsidR="00B82215" w:rsidRPr="00B82215">
        <w:rPr>
          <w:rFonts w:ascii="TradeGothic" w:eastAsia="PFAgoraSansPro-Regular" w:hAnsi="TradeGothic" w:cs="Arial"/>
          <w:lang w:val="de-DE"/>
        </w:rPr>
        <w:t>Dvo</w:t>
      </w:r>
      <w:r w:rsidR="00B82215" w:rsidRPr="00B82215">
        <w:rPr>
          <w:rFonts w:ascii="Times New Roman" w:eastAsia="PFAgoraSansPro-Regular" w:hAnsi="Times New Roman" w:cs="Times New Roman"/>
          <w:lang w:val="de-DE"/>
        </w:rPr>
        <w:t>ř</w:t>
      </w:r>
      <w:r w:rsidR="00B82215" w:rsidRPr="00B82215">
        <w:rPr>
          <w:rFonts w:ascii="TradeGothic" w:eastAsia="PFAgoraSansPro-Regular" w:hAnsi="TradeGothic" w:cs="TradeGothic"/>
          <w:lang w:val="de-DE"/>
        </w:rPr>
        <w:t>á</w:t>
      </w:r>
      <w:r w:rsidR="00B82215" w:rsidRPr="00B82215">
        <w:rPr>
          <w:rFonts w:ascii="TradeGothic" w:eastAsia="PFAgoraSansPro-Regular" w:hAnsi="TradeGothic" w:cs="Arial"/>
          <w:lang w:val="de-DE"/>
        </w:rPr>
        <w:t>k</w:t>
      </w:r>
      <w:proofErr w:type="spellEnd"/>
      <w:r w:rsidR="00B82215" w:rsidRPr="00B82215">
        <w:rPr>
          <w:rFonts w:ascii="TradeGothic" w:eastAsia="PFAgoraSansPro-Regular" w:hAnsi="TradeGothic" w:cs="Arial"/>
          <w:lang w:val="de-DE"/>
        </w:rPr>
        <w:t xml:space="preserve">, Jakub </w:t>
      </w:r>
      <w:proofErr w:type="spellStart"/>
      <w:r w:rsidR="00B82215" w:rsidRPr="00B82215">
        <w:rPr>
          <w:rFonts w:ascii="TradeGothic" w:eastAsia="PFAgoraSansPro-Regular" w:hAnsi="TradeGothic" w:cs="Arial"/>
          <w:lang w:val="de-DE"/>
        </w:rPr>
        <w:t>Jur</w:t>
      </w:r>
      <w:r w:rsidR="00B82215" w:rsidRPr="00B82215">
        <w:rPr>
          <w:rFonts w:ascii="TradeGothic" w:eastAsia="PFAgoraSansPro-Regular" w:hAnsi="TradeGothic" w:cs="TradeGothic"/>
          <w:lang w:val="de-DE"/>
        </w:rPr>
        <w:t>á</w:t>
      </w:r>
      <w:r w:rsidR="00B82215" w:rsidRPr="00B82215">
        <w:rPr>
          <w:rFonts w:ascii="TradeGothic" w:eastAsia="PFAgoraSansPro-Regular" w:hAnsi="TradeGothic" w:cs="Arial"/>
          <w:lang w:val="de-DE"/>
        </w:rPr>
        <w:t>sek</w:t>
      </w:r>
      <w:proofErr w:type="spellEnd"/>
      <w:r w:rsidR="00B82215" w:rsidRPr="00B82215">
        <w:rPr>
          <w:rFonts w:ascii="TradeGothic" w:eastAsia="PFAgoraSansPro-Regular" w:hAnsi="TradeGothic" w:cs="Arial"/>
          <w:lang w:val="de-DE"/>
        </w:rPr>
        <w:t xml:space="preserve">, </w:t>
      </w:r>
      <w:proofErr w:type="spellStart"/>
      <w:r w:rsidR="00B82215" w:rsidRPr="00B82215">
        <w:rPr>
          <w:rFonts w:ascii="TradeGothic" w:eastAsia="PFAgoraSansPro-Regular" w:hAnsi="TradeGothic" w:cs="Arial"/>
          <w:lang w:val="de-DE"/>
        </w:rPr>
        <w:t>Tom</w:t>
      </w:r>
      <w:r w:rsidR="00B82215" w:rsidRPr="00B82215">
        <w:rPr>
          <w:rFonts w:ascii="TradeGothic" w:eastAsia="PFAgoraSansPro-Regular" w:hAnsi="TradeGothic" w:cs="TradeGothic"/>
          <w:lang w:val="de-DE"/>
        </w:rPr>
        <w:t>áš</w:t>
      </w:r>
      <w:proofErr w:type="spellEnd"/>
      <w:r w:rsidR="00B82215" w:rsidRPr="00B82215">
        <w:rPr>
          <w:rFonts w:ascii="TradeGothic" w:eastAsia="PFAgoraSansPro-Regular" w:hAnsi="TradeGothic" w:cs="Arial"/>
          <w:lang w:val="de-DE"/>
        </w:rPr>
        <w:t xml:space="preserve"> </w:t>
      </w:r>
      <w:proofErr w:type="spellStart"/>
      <w:r w:rsidR="00B82215" w:rsidRPr="00B82215">
        <w:rPr>
          <w:rFonts w:ascii="TradeGothic" w:eastAsia="PFAgoraSansPro-Regular" w:hAnsi="TradeGothic" w:cs="Arial"/>
          <w:lang w:val="de-DE"/>
        </w:rPr>
        <w:t>Kaj</w:t>
      </w:r>
      <w:r w:rsidR="00B82215" w:rsidRPr="00B82215">
        <w:rPr>
          <w:rFonts w:ascii="TradeGothic" w:eastAsia="PFAgoraSansPro-Regular" w:hAnsi="TradeGothic" w:cs="TradeGothic"/>
          <w:lang w:val="de-DE"/>
        </w:rPr>
        <w:t>á</w:t>
      </w:r>
      <w:r w:rsidR="00B82215" w:rsidRPr="00B82215">
        <w:rPr>
          <w:rFonts w:ascii="TradeGothic" w:eastAsia="PFAgoraSansPro-Regular" w:hAnsi="TradeGothic" w:cs="Arial"/>
          <w:lang w:val="de-DE"/>
        </w:rPr>
        <w:t>nek</w:t>
      </w:r>
      <w:proofErr w:type="spellEnd"/>
      <w:r w:rsidR="00B82215" w:rsidRPr="00B82215">
        <w:rPr>
          <w:rFonts w:ascii="TradeGothic" w:eastAsia="PFAgoraSansPro-Regular" w:hAnsi="TradeGothic" w:cs="Arial"/>
          <w:lang w:val="de-DE"/>
        </w:rPr>
        <w:t xml:space="preserve">, </w:t>
      </w:r>
      <w:proofErr w:type="spellStart"/>
      <w:r w:rsidR="00B82215" w:rsidRPr="00B82215">
        <w:rPr>
          <w:rFonts w:ascii="TradeGothic" w:eastAsia="PFAgoraSansPro-Regular" w:hAnsi="TradeGothic" w:cs="Arial"/>
          <w:lang w:val="de-DE"/>
        </w:rPr>
        <w:t>Karolína</w:t>
      </w:r>
      <w:proofErr w:type="spellEnd"/>
      <w:r w:rsidR="00B82215" w:rsidRPr="00B82215">
        <w:rPr>
          <w:rFonts w:ascii="TradeGothic" w:eastAsia="PFAgoraSansPro-Regular" w:hAnsi="TradeGothic" w:cs="Arial"/>
          <w:lang w:val="de-DE"/>
        </w:rPr>
        <w:t xml:space="preserve"> </w:t>
      </w:r>
      <w:proofErr w:type="spellStart"/>
      <w:r w:rsidR="00B82215" w:rsidRPr="00B82215">
        <w:rPr>
          <w:rFonts w:ascii="TradeGothic" w:eastAsia="PFAgoraSansPro-Regular" w:hAnsi="TradeGothic" w:cs="Arial"/>
          <w:lang w:val="de-DE"/>
        </w:rPr>
        <w:t>Mikesková</w:t>
      </w:r>
      <w:proofErr w:type="spellEnd"/>
      <w:r w:rsidR="00B82215" w:rsidRPr="00B82215">
        <w:rPr>
          <w:rFonts w:ascii="TradeGothic" w:eastAsia="PFAgoraSansPro-Regular" w:hAnsi="TradeGothic" w:cs="Arial"/>
          <w:lang w:val="de-DE"/>
        </w:rPr>
        <w:t xml:space="preserve">, Samuel </w:t>
      </w:r>
      <w:proofErr w:type="spellStart"/>
      <w:r w:rsidR="00B82215" w:rsidRPr="00B82215">
        <w:rPr>
          <w:rFonts w:ascii="TradeGothic" w:eastAsia="PFAgoraSansPro-Regular" w:hAnsi="TradeGothic" w:cs="Arial"/>
          <w:lang w:val="de-DE"/>
        </w:rPr>
        <w:t>Pau</w:t>
      </w:r>
      <w:r w:rsidR="00B82215" w:rsidRPr="00B82215">
        <w:rPr>
          <w:rFonts w:ascii="Times New Roman" w:eastAsia="PFAgoraSansPro-Regular" w:hAnsi="Times New Roman" w:cs="Times New Roman"/>
          <w:lang w:val="de-DE"/>
        </w:rPr>
        <w:t>č</w:t>
      </w:r>
      <w:r w:rsidR="00B82215" w:rsidRPr="00B82215">
        <w:rPr>
          <w:rFonts w:ascii="TradeGothic" w:eastAsia="PFAgoraSansPro-Regular" w:hAnsi="TradeGothic" w:cs="Arial"/>
          <w:lang w:val="de-DE"/>
        </w:rPr>
        <w:t>o</w:t>
      </w:r>
      <w:proofErr w:type="spellEnd"/>
      <w:r w:rsidR="00B82215" w:rsidRPr="00B82215">
        <w:rPr>
          <w:rFonts w:ascii="TradeGothic" w:eastAsia="PFAgoraSansPro-Regular" w:hAnsi="TradeGothic" w:cs="Arial"/>
          <w:lang w:val="de-DE"/>
        </w:rPr>
        <w:t xml:space="preserve">, Lea </w:t>
      </w:r>
      <w:proofErr w:type="spellStart"/>
      <w:r w:rsidR="00B82215" w:rsidRPr="00B82215">
        <w:rPr>
          <w:rFonts w:ascii="TradeGothic" w:eastAsia="PFAgoraSansPro-Regular" w:hAnsi="TradeGothic" w:cs="Arial"/>
          <w:lang w:val="de-DE"/>
        </w:rPr>
        <w:t>Pet</w:t>
      </w:r>
      <w:r w:rsidR="00B82215" w:rsidRPr="00B82215">
        <w:rPr>
          <w:rFonts w:ascii="Times New Roman" w:eastAsia="PFAgoraSansPro-Regular" w:hAnsi="Times New Roman" w:cs="Times New Roman"/>
          <w:lang w:val="de-DE"/>
        </w:rPr>
        <w:t>ř</w:t>
      </w:r>
      <w:r w:rsidR="00B82215" w:rsidRPr="00B82215">
        <w:rPr>
          <w:rFonts w:ascii="TradeGothic" w:eastAsia="PFAgoraSansPro-Regular" w:hAnsi="TradeGothic" w:cs="TradeGothic"/>
          <w:lang w:val="de-DE"/>
        </w:rPr>
        <w:t>í</w:t>
      </w:r>
      <w:r w:rsidR="00B82215" w:rsidRPr="00B82215">
        <w:rPr>
          <w:rFonts w:ascii="TradeGothic" w:eastAsia="PFAgoraSansPro-Regular" w:hAnsi="TradeGothic" w:cs="Arial"/>
          <w:lang w:val="de-DE"/>
        </w:rPr>
        <w:t>kov</w:t>
      </w:r>
      <w:r w:rsidR="00B82215" w:rsidRPr="00B82215">
        <w:rPr>
          <w:rFonts w:ascii="TradeGothic" w:eastAsia="PFAgoraSansPro-Regular" w:hAnsi="TradeGothic" w:cs="TradeGothic"/>
          <w:lang w:val="de-DE"/>
        </w:rPr>
        <w:t>á</w:t>
      </w:r>
      <w:proofErr w:type="spellEnd"/>
      <w:r w:rsidR="00B82215" w:rsidRPr="00B82215">
        <w:rPr>
          <w:rFonts w:ascii="TradeGothic" w:eastAsia="PFAgoraSansPro-Regular" w:hAnsi="TradeGothic" w:cs="Arial"/>
          <w:lang w:val="de-DE"/>
        </w:rPr>
        <w:t xml:space="preserve">, Martin </w:t>
      </w:r>
      <w:proofErr w:type="spellStart"/>
      <w:r w:rsidR="00B82215" w:rsidRPr="00B82215">
        <w:rPr>
          <w:rFonts w:ascii="TradeGothic" w:eastAsia="PFAgoraSansPro-Regular" w:hAnsi="TradeGothic" w:cs="Arial"/>
          <w:lang w:val="de-DE"/>
        </w:rPr>
        <w:t>Prudil</w:t>
      </w:r>
      <w:proofErr w:type="spellEnd"/>
      <w:r w:rsidR="00B82215" w:rsidRPr="00B82215">
        <w:rPr>
          <w:rFonts w:ascii="TradeGothic" w:eastAsia="PFAgoraSansPro-Regular" w:hAnsi="TradeGothic" w:cs="Arial"/>
          <w:lang w:val="de-DE"/>
        </w:rPr>
        <w:t xml:space="preserve"> und Jan Theodor Urant.</w:t>
      </w:r>
    </w:p>
    <w:p w14:paraId="0D4AD74D" w14:textId="77777777" w:rsidR="00B82215" w:rsidRDefault="00B82215" w:rsidP="00B82215">
      <w:pPr>
        <w:autoSpaceDE w:val="0"/>
        <w:autoSpaceDN w:val="0"/>
        <w:adjustRightInd w:val="0"/>
        <w:spacing w:after="0" w:line="360" w:lineRule="auto"/>
        <w:rPr>
          <w:rFonts w:ascii="TradeGothic" w:hAnsi="TradeGothic" w:cs="Arial"/>
          <w:lang w:val="de-DE"/>
        </w:rPr>
      </w:pPr>
    </w:p>
    <w:p w14:paraId="3D78D906" w14:textId="4198AD7D" w:rsidR="00F17739" w:rsidRPr="00026728" w:rsidRDefault="00F17739" w:rsidP="00F17739">
      <w:pPr>
        <w:spacing w:line="360" w:lineRule="auto"/>
        <w:rPr>
          <w:rFonts w:ascii="TradeGothic" w:hAnsi="TradeGothic" w:cs="Arial"/>
          <w:lang w:val="de-DE"/>
        </w:rPr>
      </w:pPr>
      <w:r w:rsidRPr="007605CF">
        <w:rPr>
          <w:rFonts w:ascii="TradeGothic" w:hAnsi="TradeGothic" w:cs="Arial"/>
          <w:lang w:val="de-DE"/>
        </w:rPr>
        <w:lastRenderedPageBreak/>
        <w:t>Der ESSL ART AWARD CEE konnte sich in den acht teilnehmenden Ländern Bulgarien, Kroatien, Rumänien, Slowakei, Slowenien, Tschechien, Türkei und Ungarn mittlerweile als zukunftsstiftendes Projekt für junge Künstlerinnen und Künstler etablieren. Dies zeigt sich in den über 500 Einreichungen</w:t>
      </w:r>
      <w:r>
        <w:rPr>
          <w:rFonts w:ascii="TradeGothic" w:hAnsi="TradeGothic" w:cs="Arial"/>
          <w:lang w:val="de-DE"/>
        </w:rPr>
        <w:t xml:space="preserve"> von Kunststudierenden</w:t>
      </w:r>
      <w:r w:rsidRPr="007605CF">
        <w:rPr>
          <w:rFonts w:ascii="TradeGothic" w:hAnsi="TradeGothic" w:cs="Arial"/>
          <w:lang w:val="de-DE"/>
        </w:rPr>
        <w:t xml:space="preserve"> für den diesjährigen Award und der sehr aktiven Kooperation mit mehr als 40 Kunstakademien. </w:t>
      </w:r>
      <w:r w:rsidR="00226F02">
        <w:rPr>
          <w:rFonts w:ascii="TradeGothic" w:hAnsi="TradeGothic" w:cs="Arial"/>
          <w:lang w:val="de-DE"/>
        </w:rPr>
        <w:t xml:space="preserve">Vergeben werden die Preise von einer 13-köpfigen Jury, die sich aus einem Kunstexperten pro Land, dem Juryvorsitzenden René Block, Kuratoren des Essl Museums und einem Vertreter der Vienna Insurance Group / des Wiener Städtischen Versicherungsvereins zusammensetzt. </w:t>
      </w:r>
    </w:p>
    <w:p w14:paraId="45FD6BFB" w14:textId="498027A0" w:rsidR="00F82B75" w:rsidRPr="007605CF" w:rsidRDefault="00156654" w:rsidP="005F0A9E">
      <w:pPr>
        <w:spacing w:after="0" w:line="360" w:lineRule="auto"/>
        <w:rPr>
          <w:rFonts w:ascii="TradeGothic" w:hAnsi="TradeGothic" w:cs="Arial"/>
          <w:lang w:val="de-DE"/>
        </w:rPr>
      </w:pPr>
      <w:r w:rsidRPr="007605CF">
        <w:rPr>
          <w:rFonts w:ascii="TradeGothic" w:hAnsi="TradeGothic" w:cs="Arial"/>
          <w:lang w:val="de-DE"/>
        </w:rPr>
        <w:t xml:space="preserve">Der </w:t>
      </w:r>
      <w:r w:rsidR="00081BDB">
        <w:rPr>
          <w:rFonts w:ascii="TradeGothic" w:hAnsi="TradeGothic" w:cs="Arial"/>
          <w:lang w:val="de-DE"/>
        </w:rPr>
        <w:t>ESSL ART AWARD</w:t>
      </w:r>
      <w:r w:rsidRPr="007605CF">
        <w:rPr>
          <w:rFonts w:ascii="TradeGothic" w:hAnsi="TradeGothic" w:cs="Arial"/>
          <w:lang w:val="de-DE"/>
        </w:rPr>
        <w:t xml:space="preserve"> CEE wird seit 2005 alle zwei Jahre vergeben. Über diesen Zeitraum lassen sich auch Rückschlüsse über künstlerische Entwicklungen und Tendenzen in den einzelnen Ländern machen. Der </w:t>
      </w:r>
      <w:r w:rsidR="000E677C">
        <w:rPr>
          <w:rFonts w:ascii="TradeGothic" w:hAnsi="TradeGothic" w:cs="Arial"/>
          <w:lang w:val="de-DE"/>
        </w:rPr>
        <w:t>Bereich Video und N</w:t>
      </w:r>
      <w:r w:rsidR="00F82B75" w:rsidRPr="007605CF">
        <w:rPr>
          <w:rFonts w:ascii="TradeGothic" w:hAnsi="TradeGothic" w:cs="Arial"/>
          <w:lang w:val="de-DE"/>
        </w:rPr>
        <w:t xml:space="preserve">eue Medien </w:t>
      </w:r>
      <w:r w:rsidRPr="007605CF">
        <w:rPr>
          <w:rFonts w:ascii="TradeGothic" w:hAnsi="TradeGothic" w:cs="Arial"/>
          <w:lang w:val="de-DE"/>
        </w:rPr>
        <w:t>hat jahrelang eine dominante Rolle bei den jungen Künstlern eingenommen, bildet aber insbesondere bei den diesjährigen Einreichungen keinen</w:t>
      </w:r>
      <w:r w:rsidR="00F82B75" w:rsidRPr="007605CF">
        <w:rPr>
          <w:rFonts w:ascii="TradeGothic" w:hAnsi="TradeGothic" w:cs="Arial"/>
          <w:lang w:val="de-DE"/>
        </w:rPr>
        <w:t xml:space="preserve"> übermächtigen Schwerpunkt</w:t>
      </w:r>
      <w:r w:rsidR="006F0CB4" w:rsidRPr="007605CF">
        <w:rPr>
          <w:rFonts w:ascii="TradeGothic" w:hAnsi="TradeGothic" w:cs="Arial"/>
          <w:lang w:val="de-DE"/>
        </w:rPr>
        <w:t xml:space="preserve"> mehr</w:t>
      </w:r>
      <w:r w:rsidR="00F82B75" w:rsidRPr="007605CF">
        <w:rPr>
          <w:rFonts w:ascii="TradeGothic" w:hAnsi="TradeGothic" w:cs="Arial"/>
          <w:lang w:val="de-DE"/>
        </w:rPr>
        <w:t>. Langsam scheint der lange nur wenig vorhandenen Malerei, aber insbesondere auch der Fotografie wieder eine größere Bedeutung zuzukommen. Letztere wird von den jungen Künstlerinnen und Kü</w:t>
      </w:r>
      <w:r w:rsidR="006F0CB4" w:rsidRPr="007605CF">
        <w:rPr>
          <w:rFonts w:ascii="TradeGothic" w:hAnsi="TradeGothic" w:cs="Arial"/>
          <w:lang w:val="de-DE"/>
        </w:rPr>
        <w:t xml:space="preserve">nstlern dabei auffallend oft  im Medium des </w:t>
      </w:r>
      <w:r w:rsidR="00F82B75" w:rsidRPr="007605CF">
        <w:rPr>
          <w:rFonts w:ascii="TradeGothic" w:hAnsi="TradeGothic" w:cs="Arial"/>
          <w:lang w:val="de-DE"/>
        </w:rPr>
        <w:t>Künstlerbuch</w:t>
      </w:r>
      <w:r w:rsidR="006F0CB4" w:rsidRPr="007605CF">
        <w:rPr>
          <w:rFonts w:ascii="TradeGothic" w:hAnsi="TradeGothic" w:cs="Arial"/>
          <w:lang w:val="de-DE"/>
        </w:rPr>
        <w:t>es</w:t>
      </w:r>
      <w:r w:rsidR="00F82B75" w:rsidRPr="007605CF">
        <w:rPr>
          <w:rFonts w:ascii="TradeGothic" w:hAnsi="TradeGothic" w:cs="Arial"/>
          <w:lang w:val="de-DE"/>
        </w:rPr>
        <w:t xml:space="preserve"> verarbeitet, das in dieser For</w:t>
      </w:r>
      <w:r w:rsidR="006F0CB4" w:rsidRPr="007605CF">
        <w:rPr>
          <w:rFonts w:ascii="TradeGothic" w:hAnsi="TradeGothic" w:cs="Arial"/>
          <w:lang w:val="de-DE"/>
        </w:rPr>
        <w:t>m bisher kaum eingereicht worden war.</w:t>
      </w:r>
      <w:r w:rsidR="00F82B75" w:rsidRPr="007605CF">
        <w:rPr>
          <w:rFonts w:ascii="TradeGothic" w:hAnsi="TradeGothic" w:cs="Arial"/>
          <w:lang w:val="de-DE"/>
        </w:rPr>
        <w:t xml:space="preserve"> </w:t>
      </w:r>
    </w:p>
    <w:p w14:paraId="29AB2521" w14:textId="096299A9" w:rsidR="005F0A9E" w:rsidRPr="005F0A9E" w:rsidRDefault="005F0A9E" w:rsidP="005F0A9E">
      <w:pPr>
        <w:autoSpaceDE w:val="0"/>
        <w:autoSpaceDN w:val="0"/>
        <w:adjustRightInd w:val="0"/>
        <w:spacing w:after="0" w:line="360" w:lineRule="auto"/>
        <w:rPr>
          <w:rFonts w:ascii="TradeGothic" w:hAnsi="TradeGothic" w:cs="Arial"/>
          <w:lang w:val="de-DE"/>
        </w:rPr>
      </w:pPr>
      <w:r w:rsidRPr="005F0A9E">
        <w:rPr>
          <w:rFonts w:ascii="TradeGothic" w:hAnsi="TradeGothic" w:cs="Arial"/>
          <w:lang w:val="de-DE"/>
        </w:rPr>
        <w:t>In Tschechien hinge</w:t>
      </w:r>
      <w:r>
        <w:rPr>
          <w:rFonts w:ascii="TradeGothic" w:hAnsi="TradeGothic" w:cs="Arial"/>
          <w:lang w:val="de-DE"/>
        </w:rPr>
        <w:t>gen arbeiten viele der jungen Kü</w:t>
      </w:r>
      <w:r w:rsidRPr="005F0A9E">
        <w:rPr>
          <w:rFonts w:ascii="TradeGothic" w:hAnsi="TradeGothic" w:cs="Arial"/>
          <w:lang w:val="de-DE"/>
        </w:rPr>
        <w:t>nstlerinnen und</w:t>
      </w:r>
      <w:r>
        <w:rPr>
          <w:rFonts w:ascii="TradeGothic" w:hAnsi="TradeGothic" w:cs="Arial"/>
          <w:lang w:val="de-DE"/>
        </w:rPr>
        <w:t xml:space="preserve"> Kü</w:t>
      </w:r>
      <w:r w:rsidRPr="005F0A9E">
        <w:rPr>
          <w:rFonts w:ascii="TradeGothic" w:hAnsi="TradeGothic" w:cs="Arial"/>
          <w:lang w:val="de-DE"/>
        </w:rPr>
        <w:t>nstler mit</w:t>
      </w:r>
      <w:r>
        <w:rPr>
          <w:rFonts w:ascii="TradeGothic" w:hAnsi="TradeGothic" w:cs="Arial"/>
          <w:lang w:val="de-DE"/>
        </w:rPr>
        <w:t xml:space="preserve"> </w:t>
      </w:r>
      <w:r w:rsidRPr="005F0A9E">
        <w:rPr>
          <w:rFonts w:ascii="TradeGothic" w:hAnsi="TradeGothic" w:cs="Arial"/>
          <w:lang w:val="de-DE"/>
        </w:rPr>
        <w:t>unterschiedlichen Medien gleichzeitig und experimentieren</w:t>
      </w:r>
      <w:r>
        <w:rPr>
          <w:rFonts w:ascii="TradeGothic" w:hAnsi="TradeGothic" w:cs="Arial"/>
          <w:lang w:val="de-DE"/>
        </w:rPr>
        <w:t xml:space="preserve"> </w:t>
      </w:r>
      <w:r w:rsidRPr="005F0A9E">
        <w:rPr>
          <w:rFonts w:ascii="TradeGothic" w:hAnsi="TradeGothic" w:cs="Arial"/>
          <w:lang w:val="de-DE"/>
        </w:rPr>
        <w:t>mit deren Grenzen. Zentral ist dabei die Auseinandersetzung mit dem</w:t>
      </w:r>
      <w:r>
        <w:rPr>
          <w:rFonts w:ascii="TradeGothic" w:hAnsi="TradeGothic" w:cs="Arial"/>
          <w:lang w:val="de-DE"/>
        </w:rPr>
        <w:t xml:space="preserve"> </w:t>
      </w:r>
      <w:r w:rsidRPr="005F0A9E">
        <w:rPr>
          <w:rFonts w:ascii="TradeGothic" w:hAnsi="TradeGothic" w:cs="Arial"/>
          <w:lang w:val="de-DE"/>
        </w:rPr>
        <w:t>Medium selbst, die Werke bewegen sich oft auf einer sehr</w:t>
      </w:r>
    </w:p>
    <w:p w14:paraId="1DDC3F54" w14:textId="26AD9C3F" w:rsidR="002849CA" w:rsidRDefault="005F0A9E" w:rsidP="005F0A9E">
      <w:pPr>
        <w:spacing w:after="0" w:line="360" w:lineRule="auto"/>
        <w:rPr>
          <w:rFonts w:ascii="TradeGothic" w:hAnsi="TradeGothic" w:cs="Arial"/>
          <w:lang w:val="de-DE"/>
        </w:rPr>
      </w:pPr>
      <w:r w:rsidRPr="005F0A9E">
        <w:rPr>
          <w:rFonts w:ascii="TradeGothic" w:hAnsi="TradeGothic" w:cs="Arial"/>
          <w:lang w:val="de-DE"/>
        </w:rPr>
        <w:t>theoretischen, konzeptorientierten Ebene.</w:t>
      </w:r>
      <w:r>
        <w:rPr>
          <w:rFonts w:ascii="TradeGothic" w:hAnsi="TradeGothic" w:cs="Arial"/>
          <w:lang w:val="de-DE"/>
        </w:rPr>
        <w:br/>
      </w:r>
    </w:p>
    <w:p w14:paraId="69104063" w14:textId="0283FC59" w:rsidR="000152AF" w:rsidRPr="00CD7C10" w:rsidRDefault="000152AF" w:rsidP="000152AF">
      <w:pPr>
        <w:autoSpaceDE w:val="0"/>
        <w:autoSpaceDN w:val="0"/>
        <w:adjustRightInd w:val="0"/>
        <w:spacing w:line="360" w:lineRule="auto"/>
        <w:rPr>
          <w:rFonts w:ascii="Arial" w:hAnsi="Arial" w:cs="Arial"/>
          <w:color w:val="000000"/>
          <w:lang w:val="de-DE"/>
        </w:rPr>
      </w:pPr>
      <w:r w:rsidRPr="00CD7C10">
        <w:rPr>
          <w:rFonts w:ascii="TradeGothic" w:hAnsi="TradeGothic" w:cs="Arial"/>
          <w:lang w:val="de-DE"/>
        </w:rPr>
        <w:t xml:space="preserve">Die Jury für den ESSL ART AWARD CEE besteht aus </w:t>
      </w:r>
      <w:r w:rsidRPr="00CD7C10">
        <w:rPr>
          <w:rFonts w:ascii="TradeGothic" w:hAnsi="TradeGothic" w:cs="Arial"/>
          <w:color w:val="000000"/>
          <w:lang w:val="de-DE"/>
        </w:rPr>
        <w:t xml:space="preserve">Vanja </w:t>
      </w:r>
      <w:proofErr w:type="spellStart"/>
      <w:r w:rsidRPr="00CD7C10">
        <w:rPr>
          <w:rFonts w:ascii="TradeGothic" w:hAnsi="TradeGothic" w:cs="Arial"/>
          <w:color w:val="000000"/>
          <w:lang w:val="de-DE"/>
        </w:rPr>
        <w:t>Babi</w:t>
      </w:r>
      <w:r w:rsidRPr="00CD7C10">
        <w:rPr>
          <w:rFonts w:ascii="Times New Roman" w:hAnsi="Times New Roman" w:cs="Times New Roman"/>
          <w:color w:val="000000"/>
          <w:lang w:val="de-DE"/>
        </w:rPr>
        <w:t>ć</w:t>
      </w:r>
      <w:proofErr w:type="spellEnd"/>
      <w:r w:rsidRPr="00CD7C10">
        <w:rPr>
          <w:rFonts w:ascii="TradeGothic" w:hAnsi="TradeGothic" w:cs="Arial"/>
          <w:color w:val="000000"/>
          <w:lang w:val="de-DE"/>
        </w:rPr>
        <w:t xml:space="preserve"> (HR), Philippe Batka (Vienna Insurance Group), René Block (D), </w:t>
      </w:r>
      <w:proofErr w:type="spellStart"/>
      <w:r w:rsidRPr="00CD7C10">
        <w:rPr>
          <w:rFonts w:ascii="TradeGothic" w:hAnsi="TradeGothic" w:cs="Arial"/>
          <w:color w:val="000000"/>
          <w:lang w:val="de-DE"/>
        </w:rPr>
        <w:t>Gábor</w:t>
      </w:r>
      <w:proofErr w:type="spellEnd"/>
      <w:r w:rsidRPr="00CD7C10">
        <w:rPr>
          <w:rFonts w:ascii="TradeGothic" w:hAnsi="TradeGothic" w:cs="Arial"/>
          <w:color w:val="000000"/>
          <w:lang w:val="de-DE"/>
        </w:rPr>
        <w:t xml:space="preserve"> </w:t>
      </w:r>
      <w:proofErr w:type="spellStart"/>
      <w:r w:rsidRPr="00CD7C10">
        <w:rPr>
          <w:rFonts w:ascii="TradeGothic" w:hAnsi="TradeGothic" w:cs="Arial"/>
          <w:color w:val="000000"/>
          <w:lang w:val="de-DE"/>
        </w:rPr>
        <w:t>Ébli</w:t>
      </w:r>
      <w:proofErr w:type="spellEnd"/>
      <w:r w:rsidRPr="00CD7C10">
        <w:rPr>
          <w:rFonts w:ascii="TradeGothic" w:hAnsi="TradeGothic" w:cs="Arial"/>
          <w:color w:val="000000"/>
          <w:lang w:val="de-DE"/>
        </w:rPr>
        <w:t xml:space="preserve"> (HU), Lucia </w:t>
      </w:r>
      <w:proofErr w:type="spellStart"/>
      <w:r w:rsidRPr="00CD7C10">
        <w:rPr>
          <w:rFonts w:ascii="TradeGothic" w:hAnsi="TradeGothic" w:cs="Arial"/>
          <w:color w:val="000000"/>
          <w:lang w:val="de-DE"/>
        </w:rPr>
        <w:t>Gregorová</w:t>
      </w:r>
      <w:proofErr w:type="spellEnd"/>
      <w:r w:rsidRPr="00CD7C10">
        <w:rPr>
          <w:rFonts w:ascii="TradeGothic" w:hAnsi="TradeGothic" w:cs="Arial"/>
          <w:color w:val="000000"/>
          <w:lang w:val="de-DE"/>
        </w:rPr>
        <w:t xml:space="preserve"> </w:t>
      </w:r>
      <w:proofErr w:type="spellStart"/>
      <w:r w:rsidRPr="00CD7C10">
        <w:rPr>
          <w:rFonts w:ascii="TradeGothic" w:hAnsi="TradeGothic" w:cs="Arial"/>
          <w:color w:val="000000"/>
          <w:lang w:val="de-DE"/>
        </w:rPr>
        <w:t>Stachová</w:t>
      </w:r>
      <w:proofErr w:type="spellEnd"/>
      <w:r w:rsidRPr="00CD7C10">
        <w:rPr>
          <w:rFonts w:ascii="TradeGothic" w:hAnsi="TradeGothic" w:cs="Arial"/>
          <w:color w:val="000000"/>
          <w:lang w:val="de-DE"/>
        </w:rPr>
        <w:t xml:space="preserve"> (SK), Andreas </w:t>
      </w:r>
      <w:proofErr w:type="spellStart"/>
      <w:r w:rsidRPr="00CD7C10">
        <w:rPr>
          <w:rFonts w:ascii="TradeGothic" w:hAnsi="TradeGothic" w:cs="Arial"/>
          <w:color w:val="000000"/>
          <w:lang w:val="de-DE"/>
        </w:rPr>
        <w:t>Hoffer</w:t>
      </w:r>
      <w:proofErr w:type="spellEnd"/>
      <w:r w:rsidRPr="00CD7C10">
        <w:rPr>
          <w:rFonts w:ascii="TradeGothic" w:hAnsi="TradeGothic" w:cs="Arial"/>
          <w:color w:val="000000"/>
          <w:lang w:val="de-DE"/>
        </w:rPr>
        <w:t xml:space="preserve"> (Essl Museum), </w:t>
      </w:r>
      <w:proofErr w:type="spellStart"/>
      <w:r w:rsidRPr="00CD7C10">
        <w:rPr>
          <w:rFonts w:ascii="TradeGothic" w:hAnsi="TradeGothic" w:cs="Arial"/>
          <w:color w:val="000000"/>
          <w:lang w:val="de-DE"/>
        </w:rPr>
        <w:t>Romelo</w:t>
      </w:r>
      <w:proofErr w:type="spellEnd"/>
      <w:r w:rsidRPr="00CD7C10">
        <w:rPr>
          <w:rFonts w:ascii="TradeGothic" w:hAnsi="TradeGothic" w:cs="Arial"/>
          <w:color w:val="000000"/>
          <w:lang w:val="de-DE"/>
        </w:rPr>
        <w:t xml:space="preserve"> </w:t>
      </w:r>
      <w:proofErr w:type="spellStart"/>
      <w:r w:rsidRPr="00CD7C10">
        <w:rPr>
          <w:rFonts w:ascii="TradeGothic" w:hAnsi="TradeGothic" w:cs="Arial"/>
          <w:color w:val="000000"/>
          <w:lang w:val="de-DE"/>
        </w:rPr>
        <w:t>Pervolovici</w:t>
      </w:r>
      <w:proofErr w:type="spellEnd"/>
      <w:r w:rsidRPr="00CD7C10">
        <w:rPr>
          <w:rFonts w:ascii="TradeGothic" w:hAnsi="TradeGothic" w:cs="Arial"/>
          <w:color w:val="000000"/>
          <w:lang w:val="de-DE"/>
        </w:rPr>
        <w:t xml:space="preserve"> (RO), Lora </w:t>
      </w:r>
      <w:proofErr w:type="spellStart"/>
      <w:r w:rsidRPr="00CD7C10">
        <w:rPr>
          <w:rFonts w:ascii="TradeGothic" w:hAnsi="TradeGothic" w:cs="Arial"/>
          <w:color w:val="000000"/>
          <w:lang w:val="de-DE"/>
        </w:rPr>
        <w:t>Sarıaslan</w:t>
      </w:r>
      <w:proofErr w:type="spellEnd"/>
      <w:r w:rsidRPr="00CD7C10">
        <w:rPr>
          <w:rFonts w:ascii="TradeGothic" w:hAnsi="TradeGothic" w:cs="Arial"/>
          <w:color w:val="000000"/>
          <w:lang w:val="de-DE"/>
        </w:rPr>
        <w:t xml:space="preserve"> (TR), Igor </w:t>
      </w:r>
      <w:proofErr w:type="spellStart"/>
      <w:r w:rsidRPr="00CD7C10">
        <w:rPr>
          <w:rFonts w:ascii="TradeGothic" w:hAnsi="TradeGothic" w:cs="Arial"/>
          <w:color w:val="000000"/>
          <w:lang w:val="de-DE"/>
        </w:rPr>
        <w:t>Španjol</w:t>
      </w:r>
      <w:proofErr w:type="spellEnd"/>
      <w:r w:rsidRPr="00CD7C10">
        <w:rPr>
          <w:rFonts w:ascii="TradeGothic" w:hAnsi="TradeGothic" w:cs="Arial"/>
          <w:color w:val="000000"/>
          <w:lang w:val="de-DE"/>
        </w:rPr>
        <w:t xml:space="preserve"> (SLO), </w:t>
      </w:r>
      <w:proofErr w:type="spellStart"/>
      <w:r w:rsidRPr="00CD7C10">
        <w:rPr>
          <w:rFonts w:ascii="TradeGothic" w:hAnsi="TradeGothic" w:cs="Arial"/>
          <w:color w:val="000000"/>
          <w:lang w:val="de-DE"/>
        </w:rPr>
        <w:t>Ji</w:t>
      </w:r>
      <w:r w:rsidRPr="00CD7C10">
        <w:rPr>
          <w:rFonts w:ascii="Times New Roman" w:hAnsi="Times New Roman" w:cs="Times New Roman"/>
          <w:color w:val="000000"/>
          <w:lang w:val="de-DE"/>
        </w:rPr>
        <w:t>ř</w:t>
      </w:r>
      <w:r w:rsidRPr="00CD7C10">
        <w:rPr>
          <w:rFonts w:ascii="TradeGothic" w:hAnsi="TradeGothic" w:cs="TradeGothic"/>
          <w:color w:val="000000"/>
          <w:lang w:val="de-DE"/>
        </w:rPr>
        <w:t>í</w:t>
      </w:r>
      <w:proofErr w:type="spellEnd"/>
      <w:r w:rsidRPr="00CD7C10">
        <w:rPr>
          <w:rFonts w:ascii="TradeGothic" w:hAnsi="TradeGothic" w:cs="Arial"/>
          <w:color w:val="000000"/>
          <w:lang w:val="de-DE"/>
        </w:rPr>
        <w:t xml:space="preserve"> </w:t>
      </w:r>
      <w:proofErr w:type="spellStart"/>
      <w:r w:rsidRPr="00CD7C10">
        <w:rPr>
          <w:rFonts w:ascii="TradeGothic" w:hAnsi="TradeGothic" w:cs="Arial"/>
          <w:color w:val="000000"/>
          <w:lang w:val="de-DE"/>
        </w:rPr>
        <w:t>Švestka</w:t>
      </w:r>
      <w:proofErr w:type="spellEnd"/>
      <w:r w:rsidRPr="00CD7C10">
        <w:rPr>
          <w:rFonts w:ascii="TradeGothic" w:hAnsi="TradeGothic" w:cs="Arial"/>
          <w:color w:val="000000"/>
          <w:lang w:val="de-DE"/>
        </w:rPr>
        <w:t xml:space="preserve"> (CZ), </w:t>
      </w:r>
      <w:r w:rsidR="007F0437" w:rsidRPr="00CD7C10">
        <w:rPr>
          <w:rFonts w:ascii="TradeGothic" w:hAnsi="TradeGothic" w:cs="Arial"/>
          <w:color w:val="000000"/>
          <w:lang w:val="de-DE"/>
        </w:rPr>
        <w:t xml:space="preserve">Viktoria </w:t>
      </w:r>
      <w:proofErr w:type="spellStart"/>
      <w:r w:rsidR="007F0437" w:rsidRPr="00CD7C10">
        <w:rPr>
          <w:rFonts w:ascii="TradeGothic" w:hAnsi="TradeGothic" w:cs="Arial"/>
          <w:color w:val="000000"/>
          <w:lang w:val="de-DE"/>
        </w:rPr>
        <w:t>Tomek</w:t>
      </w:r>
      <w:proofErr w:type="spellEnd"/>
      <w:r w:rsidR="007F0437" w:rsidRPr="00CD7C10">
        <w:rPr>
          <w:rFonts w:ascii="TradeGothic" w:hAnsi="TradeGothic" w:cs="Arial"/>
          <w:color w:val="000000"/>
          <w:lang w:val="de-DE"/>
        </w:rPr>
        <w:t xml:space="preserve"> (Essl Museum),</w:t>
      </w:r>
      <w:r w:rsidR="007F0437">
        <w:rPr>
          <w:rFonts w:ascii="TradeGothic" w:hAnsi="TradeGothic" w:cs="Arial"/>
          <w:color w:val="000000"/>
          <w:lang w:val="de-DE"/>
        </w:rPr>
        <w:t xml:space="preserve"> </w:t>
      </w:r>
      <w:r w:rsidRPr="00CD7C10">
        <w:rPr>
          <w:rFonts w:ascii="TradeGothic" w:hAnsi="TradeGothic" w:cs="Arial"/>
          <w:color w:val="000000"/>
          <w:lang w:val="de-DE"/>
        </w:rPr>
        <w:t xml:space="preserve">Maria </w:t>
      </w:r>
      <w:proofErr w:type="spellStart"/>
      <w:r w:rsidRPr="00CD7C10">
        <w:rPr>
          <w:rFonts w:ascii="TradeGothic" w:hAnsi="TradeGothic" w:cs="Arial"/>
          <w:color w:val="000000"/>
          <w:lang w:val="de-DE"/>
        </w:rPr>
        <w:t>Vassileva</w:t>
      </w:r>
      <w:proofErr w:type="spellEnd"/>
      <w:r w:rsidRPr="00CD7C10">
        <w:rPr>
          <w:rFonts w:ascii="TradeGothic" w:hAnsi="TradeGothic" w:cs="Arial"/>
          <w:color w:val="000000"/>
          <w:lang w:val="de-DE"/>
        </w:rPr>
        <w:t xml:space="preserve"> (BG) und Eva Wirlitsch-Essl (Essl Museum).</w:t>
      </w:r>
      <w:r w:rsidRPr="00CD7C10">
        <w:rPr>
          <w:rFonts w:ascii="Arial" w:hAnsi="Arial" w:cs="Arial"/>
          <w:color w:val="000000"/>
          <w:lang w:val="de-DE"/>
        </w:rPr>
        <w:t xml:space="preserve"> </w:t>
      </w:r>
      <w:r w:rsidRPr="00CD7C10">
        <w:rPr>
          <w:rFonts w:ascii="TradeGothic" w:hAnsi="TradeGothic" w:cs="Arial"/>
          <w:lang w:val="de-DE"/>
        </w:rPr>
        <w:t xml:space="preserve">Die Einladung zur VIG SPECIAL INVITATION wird von Barbara </w:t>
      </w:r>
      <w:proofErr w:type="spellStart"/>
      <w:r w:rsidRPr="00CD7C10">
        <w:rPr>
          <w:rFonts w:ascii="TradeGothic" w:hAnsi="TradeGothic" w:cs="Arial"/>
          <w:lang w:val="de-DE"/>
        </w:rPr>
        <w:t>Grötschnig</w:t>
      </w:r>
      <w:proofErr w:type="spellEnd"/>
      <w:r w:rsidRPr="00CD7C10">
        <w:rPr>
          <w:rFonts w:ascii="TradeGothic" w:hAnsi="TradeGothic" w:cs="Arial"/>
          <w:lang w:val="de-DE"/>
        </w:rPr>
        <w:t xml:space="preserve"> (Wiener Städtische Versicherungsverein) ausgesprochen.</w:t>
      </w:r>
    </w:p>
    <w:p w14:paraId="0B46DFA3" w14:textId="4B6BB326" w:rsidR="006C2FF7" w:rsidRPr="000E677C" w:rsidRDefault="0052565A" w:rsidP="0052565A">
      <w:pPr>
        <w:spacing w:after="0" w:line="360" w:lineRule="auto"/>
        <w:rPr>
          <w:rFonts w:ascii="TradeGothic" w:hAnsi="TradeGothic" w:cs="Arial"/>
          <w:b/>
          <w:lang w:val="de-DE"/>
        </w:rPr>
      </w:pPr>
      <w:r>
        <w:rPr>
          <w:rFonts w:ascii="TradeGothic" w:hAnsi="TradeGothic" w:cs="Arial"/>
          <w:b/>
          <w:lang w:val="de-DE"/>
        </w:rPr>
        <w:br/>
      </w:r>
      <w:r w:rsidR="006C2FF7" w:rsidRPr="000E677C">
        <w:rPr>
          <w:rFonts w:ascii="TradeGothic" w:hAnsi="TradeGothic" w:cs="Arial"/>
          <w:b/>
          <w:lang w:val="de-DE"/>
        </w:rPr>
        <w:t xml:space="preserve">Wiener Städtische Versicherungsverein, </w:t>
      </w:r>
    </w:p>
    <w:p w14:paraId="38FE2F88" w14:textId="77777777" w:rsidR="00F82B75" w:rsidRPr="000E677C" w:rsidRDefault="006C2FF7" w:rsidP="0052565A">
      <w:pPr>
        <w:spacing w:after="0" w:line="360" w:lineRule="auto"/>
        <w:rPr>
          <w:rFonts w:ascii="TradeGothic" w:hAnsi="TradeGothic" w:cs="Arial"/>
          <w:b/>
          <w:lang w:val="de-DE"/>
        </w:rPr>
      </w:pPr>
      <w:r w:rsidRPr="000E677C">
        <w:rPr>
          <w:rFonts w:ascii="TradeGothic" w:hAnsi="TradeGothic" w:cs="Arial"/>
          <w:b/>
          <w:lang w:val="de-DE"/>
        </w:rPr>
        <w:t xml:space="preserve">Hauptaktionär der </w:t>
      </w:r>
      <w:r w:rsidR="00FC36DC" w:rsidRPr="000E677C">
        <w:rPr>
          <w:rFonts w:ascii="TradeGothic" w:hAnsi="TradeGothic" w:cs="Arial"/>
          <w:b/>
          <w:lang w:val="de-DE"/>
        </w:rPr>
        <w:t xml:space="preserve">VIENNA INSURANCE GROUP – </w:t>
      </w:r>
      <w:r w:rsidRPr="000E677C">
        <w:rPr>
          <w:rFonts w:ascii="TradeGothic" w:hAnsi="TradeGothic" w:cs="Arial"/>
          <w:b/>
          <w:lang w:val="de-DE"/>
        </w:rPr>
        <w:t xml:space="preserve">langjähriger Partner </w:t>
      </w:r>
      <w:r w:rsidR="00FC36DC" w:rsidRPr="000E677C">
        <w:rPr>
          <w:rFonts w:ascii="TradeGothic" w:hAnsi="TradeGothic" w:cs="Arial"/>
          <w:b/>
          <w:lang w:val="de-DE"/>
        </w:rPr>
        <w:t>des ESSL ART AWARD CEE 2015</w:t>
      </w:r>
    </w:p>
    <w:p w14:paraId="57671036" w14:textId="77777777" w:rsidR="007C2FB8" w:rsidRPr="00523B8F" w:rsidRDefault="006C2FF7" w:rsidP="007C2FB8">
      <w:pPr>
        <w:spacing w:after="0" w:line="360" w:lineRule="auto"/>
        <w:rPr>
          <w:rFonts w:ascii="TradeGothic" w:hAnsi="TradeGothic" w:cs="Arial"/>
          <w:lang w:val="de-DE"/>
        </w:rPr>
      </w:pPr>
      <w:r w:rsidRPr="007605CF">
        <w:rPr>
          <w:rFonts w:ascii="TradeGothic" w:hAnsi="TradeGothic" w:cs="Arial"/>
          <w:lang w:val="de-DE"/>
        </w:rPr>
        <w:lastRenderedPageBreak/>
        <w:t>Der Wiener Städtische Versicherungsverein ist Initiator der breitgefächerten kulturellen sowie sozialen Aktivitäten der VIG-Unternehmensgruppe und fördert</w:t>
      </w:r>
      <w:r w:rsidR="001C5EA1" w:rsidRPr="007605CF">
        <w:rPr>
          <w:rFonts w:ascii="TradeGothic" w:hAnsi="TradeGothic" w:cs="Arial"/>
          <w:lang w:val="de-DE"/>
        </w:rPr>
        <w:t xml:space="preserve"> den </w:t>
      </w:r>
      <w:r w:rsidR="00F76B5A" w:rsidRPr="007605CF">
        <w:rPr>
          <w:rFonts w:ascii="TradeGothic" w:hAnsi="TradeGothic" w:cs="Arial"/>
          <w:lang w:val="de-DE"/>
        </w:rPr>
        <w:t xml:space="preserve">grenzüberschreitenden Dialog und interkulturellen Austausch. Die Unterstützung von </w:t>
      </w:r>
      <w:proofErr w:type="spellStart"/>
      <w:r w:rsidR="00AA231F" w:rsidRPr="007605CF">
        <w:rPr>
          <w:rFonts w:ascii="TradeGothic" w:hAnsi="TradeGothic" w:cs="Arial"/>
          <w:lang w:val="de-DE"/>
        </w:rPr>
        <w:t>KünstlerInnen</w:t>
      </w:r>
      <w:proofErr w:type="spellEnd"/>
      <w:r w:rsidR="00F76B5A" w:rsidRPr="007605CF">
        <w:rPr>
          <w:rFonts w:ascii="TradeGothic" w:hAnsi="TradeGothic" w:cs="Arial"/>
          <w:lang w:val="de-DE"/>
        </w:rPr>
        <w:t xml:space="preserve"> aus CEE – ein integraler Teil der Unternehmensphilosophie</w:t>
      </w:r>
      <w:r w:rsidR="00AA231F" w:rsidRPr="007605CF">
        <w:rPr>
          <w:rFonts w:ascii="TradeGothic" w:hAnsi="TradeGothic" w:cs="Arial"/>
          <w:lang w:val="de-DE"/>
        </w:rPr>
        <w:t xml:space="preserve"> - </w:t>
      </w:r>
      <w:r w:rsidR="00F76B5A" w:rsidRPr="007605CF">
        <w:rPr>
          <w:rFonts w:ascii="TradeGothic" w:hAnsi="TradeGothic" w:cs="Arial"/>
          <w:lang w:val="de-DE"/>
        </w:rPr>
        <w:t xml:space="preserve">schafft Einblicke in das vielschichtige künstlerische Schaffen der Region, in der die </w:t>
      </w:r>
      <w:r w:rsidR="00E17C8A" w:rsidRPr="007605CF">
        <w:rPr>
          <w:rFonts w:ascii="TradeGothic" w:hAnsi="TradeGothic" w:cs="Arial"/>
          <w:lang w:val="de-DE"/>
        </w:rPr>
        <w:t>VIENNA INSURANCE GROUP</w:t>
      </w:r>
      <w:r w:rsidR="00F76B5A" w:rsidRPr="007605CF">
        <w:rPr>
          <w:rFonts w:ascii="TradeGothic" w:hAnsi="TradeGothic" w:cs="Arial"/>
          <w:lang w:val="de-DE"/>
        </w:rPr>
        <w:t xml:space="preserve"> </w:t>
      </w:r>
      <w:r w:rsidR="0011006E" w:rsidRPr="007605CF">
        <w:rPr>
          <w:rFonts w:ascii="TradeGothic" w:hAnsi="TradeGothic" w:cs="Arial"/>
          <w:lang w:val="de-DE"/>
        </w:rPr>
        <w:t>in 25 Ländern mit rund 50 Konzerngesellschaften beheimatet</w:t>
      </w:r>
      <w:r w:rsidR="00F76B5A" w:rsidRPr="007605CF">
        <w:rPr>
          <w:rFonts w:ascii="TradeGothic" w:hAnsi="TradeGothic" w:cs="Arial"/>
          <w:lang w:val="de-DE"/>
        </w:rPr>
        <w:t xml:space="preserve"> ist.</w:t>
      </w:r>
      <w:r w:rsidR="00E17C8A" w:rsidRPr="007605CF">
        <w:rPr>
          <w:rFonts w:ascii="TradeGothic" w:hAnsi="TradeGothic" w:cs="Arial"/>
          <w:lang w:val="de-DE"/>
        </w:rPr>
        <w:t xml:space="preserve"> </w:t>
      </w:r>
      <w:r w:rsidR="007C2FB8">
        <w:rPr>
          <w:rFonts w:ascii="TradeGothic" w:hAnsi="TradeGothic" w:cs="Arial"/>
          <w:lang w:val="de-DE"/>
        </w:rPr>
        <w:t xml:space="preserve">Die VIG-Gesellschaften in den </w:t>
      </w:r>
      <w:r w:rsidR="007C2FB8" w:rsidRPr="00523B8F">
        <w:rPr>
          <w:rFonts w:ascii="TradeGothic" w:hAnsi="TradeGothic" w:cs="Arial"/>
          <w:lang w:val="de-DE"/>
        </w:rPr>
        <w:t>teilnehmenden Ländern sind: die Wien</w:t>
      </w:r>
      <w:r w:rsidR="007C2FB8">
        <w:rPr>
          <w:rFonts w:ascii="TradeGothic" w:hAnsi="TradeGothic" w:cs="Arial"/>
          <w:lang w:val="de-DE"/>
        </w:rPr>
        <w:t xml:space="preserve">er Städtische in Slowenien, die </w:t>
      </w:r>
      <w:r w:rsidR="007C2FB8" w:rsidRPr="00523B8F">
        <w:rPr>
          <w:rFonts w:ascii="TradeGothic" w:hAnsi="TradeGothic" w:cs="Arial"/>
          <w:lang w:val="de-DE"/>
        </w:rPr>
        <w:t xml:space="preserve">Wiener </w:t>
      </w:r>
      <w:proofErr w:type="spellStart"/>
      <w:r w:rsidR="007C2FB8" w:rsidRPr="00523B8F">
        <w:rPr>
          <w:rFonts w:ascii="TradeGothic" w:hAnsi="TradeGothic" w:cs="Arial"/>
          <w:lang w:val="de-DE"/>
        </w:rPr>
        <w:t>Osiguranje</w:t>
      </w:r>
      <w:proofErr w:type="spellEnd"/>
      <w:r w:rsidR="007C2FB8" w:rsidRPr="00523B8F">
        <w:rPr>
          <w:rFonts w:ascii="TradeGothic" w:hAnsi="TradeGothic" w:cs="Arial"/>
          <w:lang w:val="de-DE"/>
        </w:rPr>
        <w:t xml:space="preserve"> und die Erste </w:t>
      </w:r>
      <w:proofErr w:type="spellStart"/>
      <w:r w:rsidR="007C2FB8" w:rsidRPr="00523B8F">
        <w:rPr>
          <w:rFonts w:ascii="TradeGothic" w:hAnsi="TradeGothic" w:cs="Arial"/>
          <w:lang w:val="de-DE"/>
        </w:rPr>
        <w:t>Os</w:t>
      </w:r>
      <w:r w:rsidR="007C2FB8">
        <w:rPr>
          <w:rFonts w:ascii="TradeGothic" w:hAnsi="TradeGothic" w:cs="Arial"/>
          <w:lang w:val="de-DE"/>
        </w:rPr>
        <w:t>iguranje</w:t>
      </w:r>
      <w:proofErr w:type="spellEnd"/>
      <w:r w:rsidR="007C2FB8">
        <w:rPr>
          <w:rFonts w:ascii="TradeGothic" w:hAnsi="TradeGothic" w:cs="Arial"/>
          <w:lang w:val="de-DE"/>
        </w:rPr>
        <w:t xml:space="preserve"> in Kroatien, die Union </w:t>
      </w:r>
      <w:proofErr w:type="spellStart"/>
      <w:r w:rsidR="007C2FB8" w:rsidRPr="00523B8F">
        <w:rPr>
          <w:rFonts w:ascii="TradeGothic" w:hAnsi="TradeGothic" w:cs="Arial"/>
          <w:lang w:val="de-DE"/>
        </w:rPr>
        <w:t>Biztosító</w:t>
      </w:r>
      <w:proofErr w:type="spellEnd"/>
      <w:r w:rsidR="007C2FB8" w:rsidRPr="00523B8F">
        <w:rPr>
          <w:rFonts w:ascii="TradeGothic" w:hAnsi="TradeGothic" w:cs="Arial"/>
          <w:lang w:val="de-DE"/>
        </w:rPr>
        <w:t xml:space="preserve">, die Erste </w:t>
      </w:r>
      <w:proofErr w:type="spellStart"/>
      <w:r w:rsidR="007C2FB8" w:rsidRPr="00523B8F">
        <w:rPr>
          <w:rFonts w:ascii="TradeGothic" w:hAnsi="TradeGothic" w:cs="Arial"/>
          <w:lang w:val="de-DE"/>
        </w:rPr>
        <w:t>Biztosító</w:t>
      </w:r>
      <w:proofErr w:type="spellEnd"/>
      <w:r w:rsidR="007C2FB8" w:rsidRPr="00523B8F">
        <w:rPr>
          <w:rFonts w:ascii="TradeGothic" w:hAnsi="TradeGothic" w:cs="Arial"/>
          <w:lang w:val="de-DE"/>
        </w:rPr>
        <w:t xml:space="preserve"> u</w:t>
      </w:r>
      <w:r w:rsidR="007C2FB8">
        <w:rPr>
          <w:rFonts w:ascii="TradeGothic" w:hAnsi="TradeGothic" w:cs="Arial"/>
          <w:lang w:val="de-DE"/>
        </w:rPr>
        <w:t xml:space="preserve">nd die Vienna Life </w:t>
      </w:r>
      <w:proofErr w:type="spellStart"/>
      <w:r w:rsidR="007C2FB8">
        <w:rPr>
          <w:rFonts w:ascii="TradeGothic" w:hAnsi="TradeGothic" w:cs="Arial"/>
          <w:lang w:val="de-DE"/>
        </w:rPr>
        <w:t>Biztosító</w:t>
      </w:r>
      <w:proofErr w:type="spellEnd"/>
      <w:r w:rsidR="007C2FB8">
        <w:rPr>
          <w:rFonts w:ascii="TradeGothic" w:hAnsi="TradeGothic" w:cs="Arial"/>
          <w:lang w:val="de-DE"/>
        </w:rPr>
        <w:t xml:space="preserve"> in </w:t>
      </w:r>
      <w:r w:rsidR="007C2FB8" w:rsidRPr="00523B8F">
        <w:rPr>
          <w:rFonts w:ascii="TradeGothic" w:hAnsi="TradeGothic" w:cs="Arial"/>
          <w:lang w:val="de-DE"/>
        </w:rPr>
        <w:t xml:space="preserve">Ungarn, die </w:t>
      </w:r>
      <w:proofErr w:type="spellStart"/>
      <w:r w:rsidR="007C2FB8" w:rsidRPr="00523B8F">
        <w:rPr>
          <w:rFonts w:ascii="TradeGothic" w:hAnsi="TradeGothic" w:cs="Arial"/>
          <w:lang w:val="de-DE"/>
        </w:rPr>
        <w:t>Kooperativa</w:t>
      </w:r>
      <w:proofErr w:type="spellEnd"/>
      <w:r w:rsidR="007C2FB8" w:rsidRPr="00523B8F">
        <w:rPr>
          <w:rFonts w:ascii="TradeGothic" w:hAnsi="TradeGothic" w:cs="Arial"/>
          <w:lang w:val="de-DE"/>
        </w:rPr>
        <w:t xml:space="preserve">, die </w:t>
      </w:r>
      <w:proofErr w:type="spellStart"/>
      <w:r w:rsidR="007C2FB8" w:rsidRPr="00523B8F">
        <w:rPr>
          <w:rFonts w:ascii="TradeGothic" w:hAnsi="TradeGothic" w:cs="Arial"/>
          <w:lang w:val="de-DE"/>
        </w:rPr>
        <w:t>Komunálna</w:t>
      </w:r>
      <w:proofErr w:type="spellEnd"/>
      <w:r w:rsidR="007C2FB8" w:rsidRPr="00523B8F">
        <w:rPr>
          <w:rFonts w:ascii="TradeGothic" w:hAnsi="TradeGothic" w:cs="Arial"/>
          <w:lang w:val="de-DE"/>
        </w:rPr>
        <w:t xml:space="preserve"> und die </w:t>
      </w:r>
      <w:proofErr w:type="spellStart"/>
      <w:r w:rsidR="007C2FB8" w:rsidRPr="00523B8F">
        <w:rPr>
          <w:rFonts w:ascii="TradeGothic" w:hAnsi="TradeGothic" w:cs="Arial"/>
          <w:lang w:val="de-DE"/>
        </w:rPr>
        <w:t>Pois</w:t>
      </w:r>
      <w:r w:rsidR="007C2FB8" w:rsidRPr="00523B8F">
        <w:rPr>
          <w:rFonts w:ascii="Times New Roman" w:hAnsi="Times New Roman" w:cs="Times New Roman"/>
          <w:lang w:val="de-DE"/>
        </w:rPr>
        <w:t>ť</w:t>
      </w:r>
      <w:r w:rsidR="007C2FB8" w:rsidRPr="00523B8F">
        <w:rPr>
          <w:rFonts w:ascii="TradeGothic" w:hAnsi="TradeGothic" w:cs="Arial"/>
          <w:lang w:val="de-DE"/>
        </w:rPr>
        <w:t>ov</w:t>
      </w:r>
      <w:r w:rsidR="007C2FB8" w:rsidRPr="00523B8F">
        <w:rPr>
          <w:rFonts w:ascii="Times New Roman" w:hAnsi="Times New Roman" w:cs="Times New Roman"/>
          <w:lang w:val="de-DE"/>
        </w:rPr>
        <w:t>ň</w:t>
      </w:r>
      <w:r w:rsidR="007C2FB8">
        <w:rPr>
          <w:rFonts w:ascii="TradeGothic" w:hAnsi="TradeGothic" w:cs="Arial"/>
          <w:lang w:val="de-DE"/>
        </w:rPr>
        <w:t>a</w:t>
      </w:r>
      <w:proofErr w:type="spellEnd"/>
      <w:r w:rsidR="007C2FB8">
        <w:rPr>
          <w:rFonts w:ascii="TradeGothic" w:hAnsi="TradeGothic" w:cs="Arial"/>
          <w:lang w:val="de-DE"/>
        </w:rPr>
        <w:t xml:space="preserve"> </w:t>
      </w:r>
      <w:proofErr w:type="spellStart"/>
      <w:r w:rsidR="007C2FB8">
        <w:rPr>
          <w:rFonts w:ascii="TradeGothic" w:hAnsi="TradeGothic" w:cs="Arial"/>
          <w:lang w:val="de-DE"/>
        </w:rPr>
        <w:t>Slovenskej</w:t>
      </w:r>
      <w:proofErr w:type="spellEnd"/>
      <w:r w:rsidR="007C2FB8">
        <w:rPr>
          <w:rFonts w:ascii="TradeGothic" w:hAnsi="TradeGothic" w:cs="Arial"/>
          <w:lang w:val="de-DE"/>
        </w:rPr>
        <w:t xml:space="preserve"> </w:t>
      </w:r>
      <w:proofErr w:type="spellStart"/>
      <w:r w:rsidR="007C2FB8" w:rsidRPr="00523B8F">
        <w:rPr>
          <w:rFonts w:ascii="TradeGothic" w:hAnsi="TradeGothic" w:cs="Arial"/>
          <w:lang w:val="de-DE"/>
        </w:rPr>
        <w:t>sporite</w:t>
      </w:r>
      <w:r w:rsidR="007C2FB8" w:rsidRPr="00523B8F">
        <w:rPr>
          <w:rFonts w:ascii="Times New Roman" w:hAnsi="Times New Roman" w:cs="Times New Roman"/>
          <w:lang w:val="de-DE"/>
        </w:rPr>
        <w:t>ľ</w:t>
      </w:r>
      <w:r w:rsidR="007C2FB8" w:rsidRPr="00523B8F">
        <w:rPr>
          <w:rFonts w:ascii="TradeGothic" w:hAnsi="TradeGothic" w:cs="Arial"/>
          <w:lang w:val="de-DE"/>
        </w:rPr>
        <w:t>ne</w:t>
      </w:r>
      <w:proofErr w:type="spellEnd"/>
      <w:r w:rsidR="007C2FB8" w:rsidRPr="00523B8F">
        <w:rPr>
          <w:rFonts w:ascii="TradeGothic" w:hAnsi="TradeGothic" w:cs="Arial"/>
          <w:lang w:val="de-DE"/>
        </w:rPr>
        <w:t xml:space="preserve"> in der Slowakei, die </w:t>
      </w:r>
      <w:proofErr w:type="spellStart"/>
      <w:r w:rsidR="007C2FB8" w:rsidRPr="00523B8F">
        <w:rPr>
          <w:rFonts w:ascii="TradeGothic" w:hAnsi="TradeGothic" w:cs="Arial"/>
          <w:lang w:val="de-DE"/>
        </w:rPr>
        <w:t>Kooperativa</w:t>
      </w:r>
      <w:proofErr w:type="spellEnd"/>
      <w:r w:rsidR="007C2FB8" w:rsidRPr="00523B8F">
        <w:rPr>
          <w:rFonts w:ascii="TradeGothic" w:hAnsi="TradeGothic" w:cs="Arial"/>
          <w:lang w:val="de-DE"/>
        </w:rPr>
        <w:t xml:space="preserve">, die </w:t>
      </w:r>
      <w:proofErr w:type="spellStart"/>
      <w:r w:rsidR="007C2FB8" w:rsidRPr="00523B8F">
        <w:rPr>
          <w:rFonts w:ascii="Times New Roman" w:hAnsi="Times New Roman" w:cs="Times New Roman"/>
          <w:lang w:val="de-DE"/>
        </w:rPr>
        <w:t>Č</w:t>
      </w:r>
      <w:r w:rsidR="007C2FB8" w:rsidRPr="00523B8F">
        <w:rPr>
          <w:rFonts w:ascii="TradeGothic" w:hAnsi="TradeGothic" w:cs="Arial"/>
          <w:lang w:val="de-DE"/>
        </w:rPr>
        <w:t>esk</w:t>
      </w:r>
      <w:r w:rsidR="007C2FB8" w:rsidRPr="00523B8F">
        <w:rPr>
          <w:rFonts w:ascii="TradeGothic" w:hAnsi="TradeGothic" w:cs="TradeGothic"/>
          <w:lang w:val="de-DE"/>
        </w:rPr>
        <w:t>á</w:t>
      </w:r>
      <w:proofErr w:type="spellEnd"/>
      <w:r w:rsidR="007C2FB8" w:rsidRPr="00523B8F">
        <w:rPr>
          <w:rFonts w:ascii="TradeGothic" w:hAnsi="TradeGothic" w:cs="Arial"/>
          <w:lang w:val="de-DE"/>
        </w:rPr>
        <w:t xml:space="preserve"> </w:t>
      </w:r>
      <w:proofErr w:type="spellStart"/>
      <w:r w:rsidR="007C2FB8" w:rsidRPr="00523B8F">
        <w:rPr>
          <w:rFonts w:ascii="TradeGothic" w:hAnsi="TradeGothic" w:cs="Arial"/>
          <w:lang w:val="de-DE"/>
        </w:rPr>
        <w:t>podnikatelsk</w:t>
      </w:r>
      <w:r w:rsidR="007C2FB8" w:rsidRPr="00523B8F">
        <w:rPr>
          <w:rFonts w:ascii="TradeGothic" w:hAnsi="TradeGothic" w:cs="TradeGothic"/>
          <w:lang w:val="de-DE"/>
        </w:rPr>
        <w:t>á</w:t>
      </w:r>
      <w:proofErr w:type="spellEnd"/>
      <w:r w:rsidR="007C2FB8">
        <w:rPr>
          <w:rFonts w:ascii="TradeGothic" w:hAnsi="TradeGothic" w:cs="Arial"/>
          <w:lang w:val="de-DE"/>
        </w:rPr>
        <w:t xml:space="preserve"> </w:t>
      </w:r>
      <w:proofErr w:type="spellStart"/>
      <w:r w:rsidR="007C2FB8" w:rsidRPr="00523B8F">
        <w:rPr>
          <w:rFonts w:ascii="TradeGothic" w:hAnsi="TradeGothic" w:cs="Arial"/>
          <w:lang w:val="de-DE"/>
        </w:rPr>
        <w:t>pojišt’ovna</w:t>
      </w:r>
      <w:proofErr w:type="spellEnd"/>
      <w:r w:rsidR="007C2FB8" w:rsidRPr="00523B8F">
        <w:rPr>
          <w:rFonts w:ascii="TradeGothic" w:hAnsi="TradeGothic" w:cs="Arial"/>
          <w:lang w:val="de-DE"/>
        </w:rPr>
        <w:t xml:space="preserve"> und die </w:t>
      </w:r>
      <w:proofErr w:type="spellStart"/>
      <w:r w:rsidR="007C2FB8" w:rsidRPr="00523B8F">
        <w:rPr>
          <w:rFonts w:ascii="TradeGothic" w:hAnsi="TradeGothic" w:cs="Arial"/>
          <w:lang w:val="de-DE"/>
        </w:rPr>
        <w:t>Pojiš</w:t>
      </w:r>
      <w:r w:rsidR="007C2FB8" w:rsidRPr="00523B8F">
        <w:rPr>
          <w:rFonts w:ascii="Times New Roman" w:hAnsi="Times New Roman" w:cs="Times New Roman"/>
          <w:lang w:val="de-DE"/>
        </w:rPr>
        <w:t>ť</w:t>
      </w:r>
      <w:r w:rsidR="007C2FB8" w:rsidRPr="00523B8F">
        <w:rPr>
          <w:rFonts w:ascii="TradeGothic" w:hAnsi="TradeGothic" w:cs="Arial"/>
          <w:lang w:val="de-DE"/>
        </w:rPr>
        <w:t>ovna</w:t>
      </w:r>
      <w:proofErr w:type="spellEnd"/>
      <w:r w:rsidR="007C2FB8" w:rsidRPr="00523B8F">
        <w:rPr>
          <w:rFonts w:ascii="TradeGothic" w:hAnsi="TradeGothic" w:cs="Arial"/>
          <w:lang w:val="de-DE"/>
        </w:rPr>
        <w:t xml:space="preserve"> </w:t>
      </w:r>
      <w:proofErr w:type="spellStart"/>
      <w:r w:rsidR="007C2FB8" w:rsidRPr="00523B8F">
        <w:rPr>
          <w:rFonts w:ascii="Times New Roman" w:hAnsi="Times New Roman" w:cs="Times New Roman"/>
          <w:lang w:val="de-DE"/>
        </w:rPr>
        <w:t>Č</w:t>
      </w:r>
      <w:r w:rsidR="007C2FB8" w:rsidRPr="00523B8F">
        <w:rPr>
          <w:rFonts w:ascii="TradeGothic" w:hAnsi="TradeGothic" w:cs="Arial"/>
          <w:lang w:val="de-DE"/>
        </w:rPr>
        <w:t>esk</w:t>
      </w:r>
      <w:r w:rsidR="007C2FB8" w:rsidRPr="00523B8F">
        <w:rPr>
          <w:rFonts w:ascii="TradeGothic" w:hAnsi="TradeGothic" w:cs="TradeGothic"/>
          <w:lang w:val="de-DE"/>
        </w:rPr>
        <w:t>é</w:t>
      </w:r>
      <w:proofErr w:type="spellEnd"/>
      <w:r w:rsidR="007C2FB8" w:rsidRPr="00523B8F">
        <w:rPr>
          <w:rFonts w:ascii="TradeGothic" w:hAnsi="TradeGothic" w:cs="Arial"/>
          <w:lang w:val="de-DE"/>
        </w:rPr>
        <w:t xml:space="preserve"> </w:t>
      </w:r>
      <w:proofErr w:type="spellStart"/>
      <w:r w:rsidR="007C2FB8" w:rsidRPr="00523B8F">
        <w:rPr>
          <w:rFonts w:ascii="TradeGothic" w:hAnsi="TradeGothic" w:cs="Arial"/>
          <w:lang w:val="de-DE"/>
        </w:rPr>
        <w:t>spo</w:t>
      </w:r>
      <w:r w:rsidR="007C2FB8" w:rsidRPr="00523B8F">
        <w:rPr>
          <w:rFonts w:ascii="Times New Roman" w:hAnsi="Times New Roman" w:cs="Times New Roman"/>
          <w:lang w:val="de-DE"/>
        </w:rPr>
        <w:t>ř</w:t>
      </w:r>
      <w:r w:rsidR="007C2FB8">
        <w:rPr>
          <w:rFonts w:ascii="TradeGothic" w:hAnsi="TradeGothic" w:cs="Arial"/>
          <w:lang w:val="de-DE"/>
        </w:rPr>
        <w:t>itelny</w:t>
      </w:r>
      <w:proofErr w:type="spellEnd"/>
      <w:r w:rsidR="007C2FB8">
        <w:rPr>
          <w:rFonts w:ascii="TradeGothic" w:hAnsi="TradeGothic" w:cs="Arial"/>
          <w:lang w:val="de-DE"/>
        </w:rPr>
        <w:t xml:space="preserve"> in der Tschechischen </w:t>
      </w:r>
      <w:r w:rsidR="007C2FB8" w:rsidRPr="00523B8F">
        <w:rPr>
          <w:rFonts w:ascii="TradeGothic" w:hAnsi="TradeGothic" w:cs="Arial"/>
          <w:lang w:val="de-DE"/>
        </w:rPr>
        <w:t xml:space="preserve">Republik, die </w:t>
      </w:r>
      <w:proofErr w:type="spellStart"/>
      <w:r w:rsidR="007C2FB8" w:rsidRPr="00523B8F">
        <w:rPr>
          <w:rFonts w:ascii="TradeGothic" w:hAnsi="TradeGothic" w:cs="Arial"/>
          <w:lang w:val="de-DE"/>
        </w:rPr>
        <w:t>Omniasig</w:t>
      </w:r>
      <w:proofErr w:type="spellEnd"/>
      <w:r w:rsidR="007C2FB8" w:rsidRPr="00523B8F">
        <w:rPr>
          <w:rFonts w:ascii="TradeGothic" w:hAnsi="TradeGothic" w:cs="Arial"/>
          <w:lang w:val="de-DE"/>
        </w:rPr>
        <w:t xml:space="preserve">, die </w:t>
      </w:r>
      <w:proofErr w:type="spellStart"/>
      <w:r w:rsidR="007C2FB8" w:rsidRPr="00523B8F">
        <w:rPr>
          <w:rFonts w:ascii="TradeGothic" w:hAnsi="TradeGothic" w:cs="Arial"/>
          <w:lang w:val="de-DE"/>
        </w:rPr>
        <w:t>Asirom</w:t>
      </w:r>
      <w:proofErr w:type="spellEnd"/>
      <w:r w:rsidR="007C2FB8" w:rsidRPr="00523B8F">
        <w:rPr>
          <w:rFonts w:ascii="TradeGothic" w:hAnsi="TradeGothic" w:cs="Arial"/>
          <w:lang w:val="de-DE"/>
        </w:rPr>
        <w:t xml:space="preserve"> und die BCR Leben in Rumänien, die</w:t>
      </w:r>
    </w:p>
    <w:p w14:paraId="27E5BEFC" w14:textId="77777777" w:rsidR="007C2FB8" w:rsidRDefault="007C2FB8" w:rsidP="007C2FB8">
      <w:pPr>
        <w:spacing w:after="0" w:line="360" w:lineRule="auto"/>
        <w:rPr>
          <w:rFonts w:ascii="TradeGothic" w:hAnsi="TradeGothic" w:cs="Arial"/>
          <w:lang w:val="de-DE"/>
        </w:rPr>
      </w:pPr>
      <w:r w:rsidRPr="00523B8F">
        <w:rPr>
          <w:rFonts w:ascii="TradeGothic" w:hAnsi="TradeGothic" w:cs="Arial"/>
          <w:lang w:val="de-DE"/>
        </w:rPr>
        <w:t xml:space="preserve">bulgarischen Gesellschaften </w:t>
      </w:r>
      <w:proofErr w:type="spellStart"/>
      <w:r w:rsidRPr="00523B8F">
        <w:rPr>
          <w:rFonts w:ascii="TradeGothic" w:hAnsi="TradeGothic" w:cs="Arial"/>
          <w:lang w:val="de-DE"/>
        </w:rPr>
        <w:t>Bulstrad</w:t>
      </w:r>
      <w:proofErr w:type="spellEnd"/>
      <w:r>
        <w:rPr>
          <w:rFonts w:ascii="TradeGothic" w:hAnsi="TradeGothic" w:cs="Arial"/>
          <w:lang w:val="de-DE"/>
        </w:rPr>
        <w:t xml:space="preserve"> Leben und Nichtleben sowie die </w:t>
      </w:r>
      <w:r w:rsidRPr="00523B8F">
        <w:rPr>
          <w:rFonts w:ascii="TradeGothic" w:hAnsi="TradeGothic" w:cs="Arial"/>
          <w:lang w:val="de-DE"/>
        </w:rPr>
        <w:t xml:space="preserve">Ray </w:t>
      </w:r>
      <w:proofErr w:type="spellStart"/>
      <w:r w:rsidRPr="00523B8F">
        <w:rPr>
          <w:rFonts w:ascii="TradeGothic" w:hAnsi="TradeGothic" w:cs="Arial"/>
          <w:lang w:val="de-DE"/>
        </w:rPr>
        <w:t>Sigorta</w:t>
      </w:r>
      <w:proofErr w:type="spellEnd"/>
      <w:r w:rsidRPr="00523B8F">
        <w:rPr>
          <w:rFonts w:ascii="TradeGothic" w:hAnsi="TradeGothic" w:cs="Arial"/>
          <w:lang w:val="de-DE"/>
        </w:rPr>
        <w:t xml:space="preserve"> in der Türkei.</w:t>
      </w:r>
    </w:p>
    <w:p w14:paraId="33DC9B72" w14:textId="77777777" w:rsidR="007C2FB8" w:rsidRPr="007605CF" w:rsidRDefault="007C2FB8" w:rsidP="007C2FB8">
      <w:pPr>
        <w:spacing w:after="0" w:line="360" w:lineRule="auto"/>
        <w:rPr>
          <w:rFonts w:ascii="TradeGothic" w:hAnsi="TradeGothic" w:cs="Arial"/>
          <w:lang w:val="de-DE"/>
        </w:rPr>
      </w:pPr>
    </w:p>
    <w:p w14:paraId="461F2FDB" w14:textId="2A3892DE" w:rsidR="00FF53AA" w:rsidRPr="007605CF" w:rsidRDefault="00FF53AA" w:rsidP="0052565A">
      <w:pPr>
        <w:spacing w:after="0" w:line="360" w:lineRule="auto"/>
        <w:rPr>
          <w:rFonts w:ascii="TradeGothic" w:hAnsi="TradeGothic" w:cs="Arial"/>
          <w:lang w:val="de-DE"/>
        </w:rPr>
      </w:pPr>
    </w:p>
    <w:p w14:paraId="66109580" w14:textId="4F0D0F0F" w:rsidR="00215F07" w:rsidRPr="000E677C" w:rsidRDefault="00215F07" w:rsidP="0052565A">
      <w:pPr>
        <w:spacing w:after="0" w:line="360" w:lineRule="auto"/>
        <w:rPr>
          <w:rFonts w:ascii="TradeGothic" w:hAnsi="TradeGothic" w:cs="Arial"/>
          <w:b/>
          <w:lang w:val="de-DE"/>
        </w:rPr>
      </w:pPr>
      <w:r w:rsidRPr="000E677C">
        <w:rPr>
          <w:rFonts w:ascii="TradeGothic" w:hAnsi="TradeGothic" w:cs="Arial"/>
          <w:b/>
          <w:lang w:val="de-DE"/>
        </w:rPr>
        <w:t xml:space="preserve">VIG </w:t>
      </w:r>
      <w:r w:rsidR="0011006E" w:rsidRPr="000E677C">
        <w:rPr>
          <w:rFonts w:ascii="TradeGothic" w:hAnsi="TradeGothic" w:cs="Arial"/>
          <w:b/>
          <w:lang w:val="de-DE"/>
        </w:rPr>
        <w:t>SPECIAL INVITATION</w:t>
      </w:r>
      <w:r w:rsidRPr="000E677C">
        <w:rPr>
          <w:rFonts w:ascii="TradeGothic" w:hAnsi="TradeGothic" w:cs="Arial"/>
          <w:b/>
          <w:lang w:val="de-DE"/>
        </w:rPr>
        <w:t xml:space="preserve"> – Förderprojekt des Wiener Städtischen Versicherungsvereins</w:t>
      </w:r>
    </w:p>
    <w:p w14:paraId="4767ECEF" w14:textId="30F9BB87" w:rsidR="00215F07" w:rsidRPr="007605CF" w:rsidRDefault="00215F07" w:rsidP="0052565A">
      <w:pPr>
        <w:spacing w:after="0" w:line="360" w:lineRule="auto"/>
        <w:rPr>
          <w:rFonts w:ascii="TradeGothic" w:hAnsi="TradeGothic" w:cs="Arial"/>
          <w:lang w:val="de-DE"/>
        </w:rPr>
      </w:pPr>
      <w:r w:rsidRPr="007605CF">
        <w:rPr>
          <w:rFonts w:ascii="TradeGothic" w:hAnsi="TradeGothic" w:cs="Arial"/>
          <w:lang w:val="de-DE"/>
        </w:rPr>
        <w:t xml:space="preserve">Seit dem Jahr 2007 ist die </w:t>
      </w:r>
      <w:r w:rsidR="0011006E" w:rsidRPr="007605CF">
        <w:rPr>
          <w:rFonts w:ascii="TradeGothic" w:hAnsi="TradeGothic" w:cs="Arial"/>
          <w:lang w:val="de-DE"/>
        </w:rPr>
        <w:t xml:space="preserve">VIG SPECIAL INVITATION </w:t>
      </w:r>
      <w:r w:rsidRPr="007605CF">
        <w:rPr>
          <w:rFonts w:ascii="TradeGothic" w:hAnsi="TradeGothic" w:cs="Arial"/>
          <w:lang w:val="de-DE"/>
        </w:rPr>
        <w:t xml:space="preserve">Teil </w:t>
      </w:r>
      <w:r w:rsidR="00CE11FD" w:rsidRPr="007605CF">
        <w:rPr>
          <w:rFonts w:ascii="TradeGothic" w:hAnsi="TradeGothic" w:cs="Arial"/>
          <w:lang w:val="de-DE"/>
        </w:rPr>
        <w:t>einer</w:t>
      </w:r>
      <w:r w:rsidRPr="007605CF">
        <w:rPr>
          <w:rFonts w:ascii="TradeGothic" w:hAnsi="TradeGothic" w:cs="Arial"/>
          <w:lang w:val="de-DE"/>
        </w:rPr>
        <w:t xml:space="preserve"> erfolgreichen Partnerschaft mit dem </w:t>
      </w:r>
      <w:r w:rsidR="00F5219D" w:rsidRPr="007605CF">
        <w:rPr>
          <w:rFonts w:ascii="TradeGothic" w:hAnsi="TradeGothic" w:cs="Arial"/>
          <w:lang w:val="de-DE"/>
        </w:rPr>
        <w:t xml:space="preserve">ESSL ART AWARD CEE. Die Preiskategorie, ausgelobt vom Hauptsponsor des Awards, ermöglicht </w:t>
      </w:r>
      <w:r w:rsidRPr="007605CF">
        <w:rPr>
          <w:rFonts w:ascii="TradeGothic" w:hAnsi="TradeGothic" w:cs="Arial"/>
          <w:lang w:val="de-DE"/>
        </w:rPr>
        <w:t xml:space="preserve">jeweils einer Gewinnerin oder einem Gewinner des Essl Art Award CEE aus jedem teilnehmenden Land, an einer Ausstellung im Wiener Ringturm, dem Unternehmenssitz des </w:t>
      </w:r>
      <w:r w:rsidR="00F5219D" w:rsidRPr="007605CF">
        <w:rPr>
          <w:rFonts w:ascii="TradeGothic" w:hAnsi="TradeGothic" w:cs="Arial"/>
          <w:lang w:val="de-DE"/>
        </w:rPr>
        <w:t>Versicherungskonzerns</w:t>
      </w:r>
      <w:r w:rsidR="00DE635A" w:rsidRPr="007605CF">
        <w:rPr>
          <w:rFonts w:ascii="TradeGothic" w:hAnsi="TradeGothic" w:cs="Arial"/>
          <w:lang w:val="de-DE"/>
        </w:rPr>
        <w:t xml:space="preserve">, teilzunehmen – </w:t>
      </w:r>
      <w:r w:rsidRPr="007605CF">
        <w:rPr>
          <w:rFonts w:ascii="TradeGothic" w:hAnsi="TradeGothic" w:cs="Arial"/>
          <w:lang w:val="de-DE"/>
        </w:rPr>
        <w:t>2016</w:t>
      </w:r>
      <w:r w:rsidR="00CE11FD" w:rsidRPr="007605CF">
        <w:rPr>
          <w:rFonts w:ascii="TradeGothic" w:hAnsi="TradeGothic" w:cs="Arial"/>
          <w:lang w:val="de-DE"/>
        </w:rPr>
        <w:t xml:space="preserve"> ist es wieder soweit: die jungen Künstlerinnen und Künstler zeigen ihre aktuellsten Arbeiten, die für die Schau eigens produziert oder adaptiert werden.</w:t>
      </w:r>
      <w:r w:rsidRPr="007605CF">
        <w:rPr>
          <w:rFonts w:ascii="TradeGothic" w:hAnsi="TradeGothic" w:cs="Arial"/>
          <w:lang w:val="de-DE"/>
        </w:rPr>
        <w:t xml:space="preserve"> </w:t>
      </w:r>
    </w:p>
    <w:p w14:paraId="78F973C6" w14:textId="77777777" w:rsidR="00F5219D" w:rsidRPr="007605CF" w:rsidRDefault="00F5219D" w:rsidP="0052565A">
      <w:pPr>
        <w:spacing w:after="0" w:line="360" w:lineRule="auto"/>
        <w:rPr>
          <w:rFonts w:ascii="TradeGothic" w:hAnsi="TradeGothic" w:cs="Arial"/>
          <w:lang w:val="de-DE"/>
        </w:rPr>
      </w:pPr>
    </w:p>
    <w:p w14:paraId="7EA11511" w14:textId="77777777" w:rsidR="00840B68" w:rsidRDefault="0052565A" w:rsidP="00840B68">
      <w:pPr>
        <w:spacing w:line="360" w:lineRule="auto"/>
        <w:rPr>
          <w:rFonts w:ascii="TradeGothic" w:hAnsi="TradeGothic" w:cs="Arial"/>
          <w:b/>
          <w:sz w:val="21"/>
          <w:szCs w:val="21"/>
          <w:lang w:val="de-DE"/>
        </w:rPr>
      </w:pPr>
      <w:r w:rsidRPr="0052565A">
        <w:rPr>
          <w:rFonts w:ascii="TradeGothic" w:hAnsi="TradeGothic" w:cs="Arial"/>
          <w:b/>
          <w:lang w:val="de-DE"/>
        </w:rPr>
        <w:t>Das Essl Museum</w:t>
      </w:r>
      <w:r>
        <w:rPr>
          <w:rFonts w:ascii="TradeGothic" w:hAnsi="TradeGothic" w:cs="Arial"/>
          <w:b/>
          <w:lang w:val="de-DE"/>
        </w:rPr>
        <w:br/>
      </w:r>
      <w:r w:rsidR="009D180C" w:rsidRPr="003770D0">
        <w:rPr>
          <w:rFonts w:ascii="TradeGothic" w:hAnsi="TradeGothic" w:cs="Arial"/>
          <w:lang w:val="de-DE"/>
        </w:rPr>
        <w:t xml:space="preserve">Das Essl Museum für zeitgenössische Kunst </w:t>
      </w:r>
      <w:r>
        <w:rPr>
          <w:rFonts w:ascii="TradeGothic" w:hAnsi="TradeGothic" w:cs="Arial"/>
          <w:lang w:val="de-DE"/>
        </w:rPr>
        <w:t>in Klosterneuburg bei Wien ist eine Architekturikone und ein</w:t>
      </w:r>
      <w:r w:rsidR="003770D0" w:rsidRPr="003770D0">
        <w:rPr>
          <w:rFonts w:ascii="TradeGothic" w:hAnsi="TradeGothic" w:cs="Arial"/>
          <w:lang w:val="de-DE"/>
        </w:rPr>
        <w:t xml:space="preserve"> </w:t>
      </w:r>
      <w:r>
        <w:rPr>
          <w:rFonts w:ascii="TradeGothic" w:hAnsi="TradeGothic" w:cs="Arial"/>
          <w:lang w:val="de-DE"/>
        </w:rPr>
        <w:t xml:space="preserve">Ort </w:t>
      </w:r>
      <w:r w:rsidR="003770D0" w:rsidRPr="003770D0">
        <w:rPr>
          <w:rFonts w:ascii="TradeGothic" w:hAnsi="TradeGothic" w:cs="Arial"/>
          <w:lang w:val="de-DE"/>
        </w:rPr>
        <w:t xml:space="preserve">zum Entdecken aktueller Kunst. </w:t>
      </w:r>
      <w:r w:rsidRPr="0052565A">
        <w:rPr>
          <w:rFonts w:ascii="TradeGothic" w:hAnsi="TradeGothic" w:cs="Arial"/>
          <w:lang w:val="de-DE"/>
        </w:rPr>
        <w:t xml:space="preserve">In bis zu zehn </w:t>
      </w:r>
      <w:r w:rsidR="003770D0" w:rsidRPr="0052565A">
        <w:rPr>
          <w:rFonts w:ascii="TradeGothic" w:hAnsi="TradeGothic" w:cs="Arial"/>
          <w:lang w:val="de-DE"/>
        </w:rPr>
        <w:t>Einzel-, Themen- und Gruppenausstellun</w:t>
      </w:r>
      <w:r w:rsidRPr="0052565A">
        <w:rPr>
          <w:rFonts w:ascii="TradeGothic" w:hAnsi="TradeGothic" w:cs="Arial"/>
          <w:lang w:val="de-DE"/>
        </w:rPr>
        <w:t xml:space="preserve">gen jährlich ist österreichische und internationale Kunst zu sehen. Ein Schwerpunkt liegt </w:t>
      </w:r>
      <w:r w:rsidR="003770D0" w:rsidRPr="0052565A">
        <w:rPr>
          <w:rFonts w:ascii="TradeGothic" w:hAnsi="TradeGothic" w:cs="Arial"/>
          <w:lang w:val="de-DE"/>
        </w:rPr>
        <w:t xml:space="preserve">auf der Förderung junger Kunst. </w:t>
      </w:r>
      <w:r w:rsidR="003770D0" w:rsidRPr="003770D0">
        <w:rPr>
          <w:rFonts w:ascii="TradeGothic" w:hAnsi="TradeGothic" w:cs="Arial"/>
          <w:lang w:val="de-DE"/>
        </w:rPr>
        <w:t>Das</w:t>
      </w:r>
      <w:r>
        <w:rPr>
          <w:rFonts w:ascii="TradeGothic" w:hAnsi="TradeGothic" w:cs="Arial"/>
          <w:lang w:val="de-DE"/>
        </w:rPr>
        <w:t xml:space="preserve"> von Architekt Heinz </w:t>
      </w:r>
      <w:proofErr w:type="spellStart"/>
      <w:r>
        <w:rPr>
          <w:rFonts w:ascii="TradeGothic" w:hAnsi="TradeGothic" w:cs="Arial"/>
          <w:lang w:val="de-DE"/>
        </w:rPr>
        <w:t>Tesar</w:t>
      </w:r>
      <w:proofErr w:type="spellEnd"/>
      <w:r>
        <w:rPr>
          <w:rFonts w:ascii="TradeGothic" w:hAnsi="TradeGothic" w:cs="Arial"/>
          <w:lang w:val="de-DE"/>
        </w:rPr>
        <w:t xml:space="preserve"> geplante</w:t>
      </w:r>
      <w:r w:rsidR="003770D0" w:rsidRPr="003770D0">
        <w:rPr>
          <w:rFonts w:ascii="TradeGothic" w:hAnsi="TradeGothic" w:cs="Arial"/>
          <w:lang w:val="de-DE"/>
        </w:rPr>
        <w:t xml:space="preserve"> Essl Museum wurde 199</w:t>
      </w:r>
      <w:r>
        <w:rPr>
          <w:rFonts w:ascii="TradeGothic" w:hAnsi="TradeGothic" w:cs="Arial"/>
          <w:lang w:val="de-DE"/>
        </w:rPr>
        <w:t xml:space="preserve">9 erbaut. Es beherbergt </w:t>
      </w:r>
      <w:r w:rsidR="003770D0" w:rsidRPr="003770D0">
        <w:rPr>
          <w:rFonts w:ascii="TradeGothic" w:hAnsi="TradeGothic" w:cs="Arial"/>
          <w:lang w:val="de-DE"/>
        </w:rPr>
        <w:t xml:space="preserve">die Sammlung Essl, </w:t>
      </w:r>
      <w:r>
        <w:rPr>
          <w:rFonts w:ascii="TradeGothic" w:hAnsi="TradeGothic" w:cs="Arial"/>
          <w:lang w:val="de-DE"/>
        </w:rPr>
        <w:t>die bedeutendste Sammlung österreichischer Kunst ab 1945, die ebenso Schwerpunkte auf internationale Kunst aus Europa, USA, Australien und Asien hat.</w:t>
      </w:r>
      <w:r>
        <w:rPr>
          <w:rFonts w:ascii="TradeGothic" w:hAnsi="TradeGothic" w:cs="Arial"/>
          <w:lang w:val="de-DE"/>
        </w:rPr>
        <w:br/>
      </w:r>
      <w:r>
        <w:rPr>
          <w:rFonts w:ascii="TradeGothic" w:hAnsi="TradeGothic" w:cs="Arial"/>
          <w:lang w:val="de-DE"/>
        </w:rPr>
        <w:br/>
      </w:r>
      <w:proofErr w:type="spellStart"/>
      <w:r w:rsidR="00840B68">
        <w:rPr>
          <w:rFonts w:ascii="TradeGothic" w:hAnsi="TradeGothic" w:cs="Tahoma"/>
          <w:b/>
          <w:sz w:val="21"/>
          <w:szCs w:val="21"/>
          <w:lang w:val="de-DE"/>
        </w:rPr>
        <w:t>Diversity</w:t>
      </w:r>
      <w:proofErr w:type="spellEnd"/>
      <w:r w:rsidR="00840B68">
        <w:rPr>
          <w:rFonts w:ascii="TradeGothic" w:hAnsi="TradeGothic" w:cs="Tahoma"/>
          <w:b/>
          <w:sz w:val="21"/>
          <w:szCs w:val="21"/>
          <w:lang w:val="de-DE"/>
        </w:rPr>
        <w:t xml:space="preserve"> </w:t>
      </w:r>
      <w:proofErr w:type="spellStart"/>
      <w:r w:rsidR="00840B68">
        <w:rPr>
          <w:rFonts w:ascii="TradeGothic" w:hAnsi="TradeGothic" w:cs="Tahoma"/>
          <w:b/>
          <w:sz w:val="21"/>
          <w:szCs w:val="21"/>
          <w:lang w:val="de-DE"/>
        </w:rPr>
        <w:t>of</w:t>
      </w:r>
      <w:proofErr w:type="spellEnd"/>
      <w:r w:rsidR="00840B68">
        <w:rPr>
          <w:rFonts w:ascii="TradeGothic" w:hAnsi="TradeGothic" w:cs="Tahoma"/>
          <w:b/>
          <w:sz w:val="21"/>
          <w:szCs w:val="21"/>
          <w:lang w:val="de-DE"/>
        </w:rPr>
        <w:t xml:space="preserve"> </w:t>
      </w:r>
      <w:proofErr w:type="spellStart"/>
      <w:r w:rsidR="00840B68">
        <w:rPr>
          <w:rFonts w:ascii="TradeGothic" w:hAnsi="TradeGothic" w:cs="Tahoma"/>
          <w:b/>
          <w:sz w:val="21"/>
          <w:szCs w:val="21"/>
          <w:lang w:val="de-DE"/>
        </w:rPr>
        <w:t>Voices</w:t>
      </w:r>
      <w:proofErr w:type="spellEnd"/>
      <w:r w:rsidR="00840B68">
        <w:rPr>
          <w:rFonts w:ascii="TradeGothic" w:hAnsi="TradeGothic" w:cs="Arial"/>
          <w:b/>
          <w:lang w:val="de-DE"/>
        </w:rPr>
        <w:br/>
      </w:r>
      <w:r w:rsidR="00840B68">
        <w:rPr>
          <w:rFonts w:ascii="TradeGothic" w:hAnsi="TradeGothic" w:cs="Tahoma"/>
          <w:sz w:val="21"/>
          <w:szCs w:val="21"/>
          <w:lang w:val="de-DE"/>
        </w:rPr>
        <w:lastRenderedPageBreak/>
        <w:t>Im Dezember 2015 werden die Werke aller Preisträger in der Gruppenausstellung „</w:t>
      </w:r>
      <w:proofErr w:type="spellStart"/>
      <w:r w:rsidR="00840B68">
        <w:rPr>
          <w:rFonts w:ascii="TradeGothic" w:hAnsi="TradeGothic" w:cs="Tahoma"/>
          <w:sz w:val="21"/>
          <w:szCs w:val="21"/>
          <w:lang w:val="de-DE"/>
        </w:rPr>
        <w:t>Diversity</w:t>
      </w:r>
      <w:proofErr w:type="spellEnd"/>
      <w:r w:rsidR="00840B68">
        <w:rPr>
          <w:rFonts w:ascii="TradeGothic" w:hAnsi="TradeGothic" w:cs="Tahoma"/>
          <w:sz w:val="21"/>
          <w:szCs w:val="21"/>
          <w:lang w:val="de-DE"/>
        </w:rPr>
        <w:t xml:space="preserve"> </w:t>
      </w:r>
      <w:proofErr w:type="spellStart"/>
      <w:r w:rsidR="00840B68">
        <w:rPr>
          <w:rFonts w:ascii="TradeGothic" w:hAnsi="TradeGothic" w:cs="Tahoma"/>
          <w:sz w:val="21"/>
          <w:szCs w:val="21"/>
          <w:lang w:val="de-DE"/>
        </w:rPr>
        <w:t>of</w:t>
      </w:r>
      <w:proofErr w:type="spellEnd"/>
      <w:r w:rsidR="00840B68">
        <w:rPr>
          <w:rFonts w:ascii="TradeGothic" w:hAnsi="TradeGothic" w:cs="Tahoma"/>
          <w:sz w:val="21"/>
          <w:szCs w:val="21"/>
          <w:lang w:val="de-DE"/>
        </w:rPr>
        <w:t xml:space="preserve"> </w:t>
      </w:r>
      <w:proofErr w:type="spellStart"/>
      <w:r w:rsidR="00840B68">
        <w:rPr>
          <w:rFonts w:ascii="TradeGothic" w:hAnsi="TradeGothic" w:cs="Tahoma"/>
          <w:sz w:val="21"/>
          <w:szCs w:val="21"/>
          <w:lang w:val="de-DE"/>
        </w:rPr>
        <w:t>Voices</w:t>
      </w:r>
      <w:proofErr w:type="spellEnd"/>
      <w:r w:rsidR="00840B68">
        <w:rPr>
          <w:rFonts w:ascii="TradeGothic" w:hAnsi="TradeGothic" w:cs="Tahoma"/>
          <w:sz w:val="21"/>
          <w:szCs w:val="21"/>
          <w:lang w:val="de-DE"/>
        </w:rPr>
        <w:t xml:space="preserve">“ (04.12.2015-06.03.2016) im Essl Museum in Klosterneuburg bei Wien präsentiert. </w:t>
      </w:r>
      <w:r w:rsidR="00840B68">
        <w:rPr>
          <w:rFonts w:ascii="TradeGothic" w:hAnsi="TradeGothic" w:cs="Tahoma"/>
          <w:sz w:val="21"/>
          <w:szCs w:val="21"/>
          <w:lang w:val="de-DE"/>
        </w:rPr>
        <w:br/>
        <w:t>In dieser Ausstellung zeigt das Essl Museum neben den ausgezeichneten Werken auch neue Arbeiten der Künstler und gibt damit einen interessanten Einblick in die junge Kunstszene aus Zentral- und Südosteuropa. Zur Ausstellung wird ein umfangreicher Katalog erscheinen.</w:t>
      </w:r>
    </w:p>
    <w:p w14:paraId="04B220F2" w14:textId="77777777" w:rsidR="00840B68" w:rsidRDefault="00840B68" w:rsidP="00840B68">
      <w:pPr>
        <w:spacing w:line="240" w:lineRule="auto"/>
        <w:rPr>
          <w:rFonts w:ascii="TradeGothic" w:eastAsia="Times" w:hAnsi="TradeGothic" w:cs="Tahoma"/>
          <w:b/>
          <w:sz w:val="21"/>
          <w:szCs w:val="21"/>
          <w:lang w:val="pl-PL"/>
        </w:rPr>
      </w:pPr>
      <w:r>
        <w:rPr>
          <w:rFonts w:ascii="TradeGothic" w:eastAsia="Times" w:hAnsi="TradeGothic" w:cs="Tahoma"/>
          <w:b/>
          <w:sz w:val="21"/>
          <w:szCs w:val="21"/>
          <w:lang w:val="pl-PL"/>
        </w:rPr>
        <w:t>Pressekontakt im Essl Museum / Österreich</w:t>
      </w:r>
      <w:r>
        <w:rPr>
          <w:rFonts w:ascii="TradeGothic" w:eastAsia="Times" w:hAnsi="TradeGothic" w:cs="Tahoma"/>
          <w:b/>
          <w:sz w:val="21"/>
          <w:szCs w:val="21"/>
          <w:lang w:val="pl-PL"/>
        </w:rPr>
        <w:br/>
      </w:r>
      <w:r>
        <w:rPr>
          <w:rFonts w:ascii="TradeGothic" w:eastAsia="Times" w:hAnsi="TradeGothic" w:cs="Tahoma"/>
          <w:sz w:val="21"/>
          <w:szCs w:val="21"/>
          <w:lang w:val="pl-PL"/>
        </w:rPr>
        <w:t>Erwin Uhrmann (Leitung) und Regina Holler-Strobl</w:t>
      </w:r>
      <w:r>
        <w:rPr>
          <w:rFonts w:ascii="TradeGothic" w:eastAsia="Times" w:hAnsi="TradeGothic" w:cs="Tahoma"/>
          <w:sz w:val="21"/>
          <w:szCs w:val="21"/>
          <w:lang w:val="pl-PL"/>
        </w:rPr>
        <w:br/>
        <w:t>ESSL MUSEUM – Kunst der Gegenwart</w:t>
      </w:r>
      <w:r>
        <w:rPr>
          <w:rFonts w:ascii="TradeGothic" w:eastAsia="Times" w:hAnsi="TradeGothic" w:cs="Tahoma"/>
          <w:sz w:val="21"/>
          <w:szCs w:val="21"/>
          <w:lang w:val="pl-PL"/>
        </w:rPr>
        <w:br/>
        <w:t>An der Donau-Au 1, A-3400 Klosterneuburg / Wien</w:t>
      </w:r>
      <w:r>
        <w:rPr>
          <w:rFonts w:ascii="TradeGothic" w:eastAsia="Times" w:hAnsi="TradeGothic" w:cs="Tahoma"/>
          <w:sz w:val="21"/>
          <w:szCs w:val="21"/>
          <w:lang w:val="pl-PL"/>
        </w:rPr>
        <w:br/>
        <w:t>Austria</w:t>
      </w:r>
      <w:r>
        <w:rPr>
          <w:rFonts w:ascii="TradeGothic" w:eastAsia="Times" w:hAnsi="TradeGothic" w:cs="Tahoma"/>
          <w:sz w:val="21"/>
          <w:szCs w:val="21"/>
          <w:lang w:val="pl-PL"/>
        </w:rPr>
        <w:br/>
        <w:t>T: +43 (0)2243 - 370 50 60 und</w:t>
      </w:r>
      <w:r>
        <w:rPr>
          <w:rFonts w:ascii="TradeGothic" w:eastAsia="Times" w:hAnsi="TradeGothic" w:cs="Tahoma"/>
          <w:b/>
          <w:sz w:val="21"/>
          <w:szCs w:val="21"/>
          <w:lang w:val="pl-PL"/>
        </w:rPr>
        <w:t xml:space="preserve"> </w:t>
      </w:r>
      <w:r>
        <w:rPr>
          <w:rFonts w:ascii="TradeGothic" w:eastAsia="Times" w:hAnsi="TradeGothic" w:cs="Tahoma"/>
          <w:sz w:val="21"/>
          <w:szCs w:val="21"/>
          <w:lang w:val="pl-PL"/>
        </w:rPr>
        <w:t>T: +43 (0)2243 - 370 50 62</w:t>
      </w:r>
      <w:r>
        <w:rPr>
          <w:rFonts w:ascii="TradeGothic" w:eastAsia="Times" w:hAnsi="TradeGothic" w:cs="Tahoma"/>
          <w:b/>
          <w:sz w:val="21"/>
          <w:szCs w:val="21"/>
          <w:lang w:val="pl-PL"/>
        </w:rPr>
        <w:br/>
      </w:r>
      <w:r>
        <w:rPr>
          <w:rFonts w:ascii="TradeGothic" w:eastAsia="Times" w:hAnsi="TradeGothic" w:cs="Tahoma"/>
          <w:sz w:val="21"/>
          <w:szCs w:val="21"/>
          <w:lang w:val="pl-PL"/>
        </w:rPr>
        <w:t>E-Mail:</w:t>
      </w:r>
      <w:r>
        <w:rPr>
          <w:rFonts w:ascii="TradeGothic" w:eastAsia="Times" w:hAnsi="TradeGothic" w:cs="Tahoma"/>
          <w:b/>
          <w:sz w:val="21"/>
          <w:szCs w:val="21"/>
          <w:lang w:val="pl-PL"/>
        </w:rPr>
        <w:t xml:space="preserve"> </w:t>
      </w:r>
      <w:r>
        <w:rPr>
          <w:rFonts w:ascii="TradeGothic" w:eastAsia="Times" w:hAnsi="TradeGothic" w:cs="Tahoma"/>
          <w:sz w:val="21"/>
          <w:szCs w:val="21"/>
          <w:lang w:val="pl-PL"/>
        </w:rPr>
        <w:t>uhrmann@essl.museum und holler-strobl@essl.museum</w:t>
      </w:r>
      <w:r>
        <w:rPr>
          <w:rFonts w:ascii="TradeGothic" w:eastAsia="Times" w:hAnsi="TradeGothic" w:cs="Tahoma"/>
          <w:sz w:val="21"/>
          <w:szCs w:val="21"/>
          <w:lang w:val="pl-PL"/>
        </w:rPr>
        <w:br/>
      </w:r>
      <w:r>
        <w:rPr>
          <w:rFonts w:ascii="TradeGothic" w:eastAsia="Times" w:hAnsi="TradeGothic" w:cs="Tahoma"/>
          <w:sz w:val="21"/>
          <w:szCs w:val="21"/>
          <w:lang w:val="de-DE"/>
        </w:rPr>
        <w:t xml:space="preserve">www.essl.museum </w:t>
      </w:r>
    </w:p>
    <w:p w14:paraId="40A68974" w14:textId="77777777" w:rsidR="00840B68" w:rsidRDefault="00840B68" w:rsidP="00840B68">
      <w:pPr>
        <w:spacing w:after="0" w:line="240" w:lineRule="auto"/>
        <w:rPr>
          <w:rFonts w:ascii="TradeGothic" w:hAnsi="TradeGothic" w:cs="Arial"/>
          <w:color w:val="FF33CC"/>
          <w:lang w:val="de-DE"/>
        </w:rPr>
      </w:pPr>
    </w:p>
    <w:p w14:paraId="4B7D7766" w14:textId="1F82F942" w:rsidR="00F82B75" w:rsidRPr="00840B68" w:rsidRDefault="00F82B75" w:rsidP="00840B68">
      <w:pPr>
        <w:spacing w:line="360" w:lineRule="auto"/>
        <w:rPr>
          <w:rFonts w:ascii="TradeGothic" w:hAnsi="TradeGothic" w:cs="Arial"/>
          <w:b/>
          <w:color w:val="FF33CC"/>
          <w:lang w:val="de-DE"/>
        </w:rPr>
      </w:pPr>
    </w:p>
    <w:sectPr w:rsidR="00F82B75" w:rsidRPr="00840B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ourier New"/>
    <w:panose1 w:val="00000400000000000000"/>
    <w:charset w:val="00"/>
    <w:family w:val="auto"/>
    <w:pitch w:val="variable"/>
    <w:sig w:usb0="00000003" w:usb1="00000000" w:usb2="00000000" w:usb3="00000000" w:csb0="00000001" w:csb1="00000000"/>
  </w:font>
  <w:font w:name="PFAgoraSansPro-Regular">
    <w:altName w:val="Arial Unicode MS"/>
    <w:panose1 w:val="00000000000000000000"/>
    <w:charset w:val="80"/>
    <w:family w:val="swiss"/>
    <w:notTrueType/>
    <w:pitch w:val="default"/>
    <w:sig w:usb0="00000007" w:usb1="08070000" w:usb2="00000010" w:usb3="00000000" w:csb0="0002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63"/>
    <w:rsid w:val="000152AF"/>
    <w:rsid w:val="00026728"/>
    <w:rsid w:val="00055859"/>
    <w:rsid w:val="00055B70"/>
    <w:rsid w:val="00081BDB"/>
    <w:rsid w:val="000E677C"/>
    <w:rsid w:val="0011006E"/>
    <w:rsid w:val="00137109"/>
    <w:rsid w:val="00156654"/>
    <w:rsid w:val="001728A7"/>
    <w:rsid w:val="001C5EA1"/>
    <w:rsid w:val="00211F66"/>
    <w:rsid w:val="00212863"/>
    <w:rsid w:val="00215F07"/>
    <w:rsid w:val="00226F02"/>
    <w:rsid w:val="002849CA"/>
    <w:rsid w:val="00300597"/>
    <w:rsid w:val="003064FF"/>
    <w:rsid w:val="00333E27"/>
    <w:rsid w:val="00355044"/>
    <w:rsid w:val="00361E3F"/>
    <w:rsid w:val="003770D0"/>
    <w:rsid w:val="003B281B"/>
    <w:rsid w:val="00432D16"/>
    <w:rsid w:val="00493C8E"/>
    <w:rsid w:val="004A455C"/>
    <w:rsid w:val="004D3698"/>
    <w:rsid w:val="004F72C7"/>
    <w:rsid w:val="005063CE"/>
    <w:rsid w:val="0052565A"/>
    <w:rsid w:val="00537E1E"/>
    <w:rsid w:val="00554F83"/>
    <w:rsid w:val="00577A18"/>
    <w:rsid w:val="005943BD"/>
    <w:rsid w:val="005C02E3"/>
    <w:rsid w:val="005E4DFD"/>
    <w:rsid w:val="005F0A9E"/>
    <w:rsid w:val="00601405"/>
    <w:rsid w:val="00606769"/>
    <w:rsid w:val="006577F2"/>
    <w:rsid w:val="00690F0D"/>
    <w:rsid w:val="006C2FF7"/>
    <w:rsid w:val="006C3EBE"/>
    <w:rsid w:val="006D3DBD"/>
    <w:rsid w:val="006F0CB4"/>
    <w:rsid w:val="00714198"/>
    <w:rsid w:val="007247A0"/>
    <w:rsid w:val="007605CF"/>
    <w:rsid w:val="007C2FB8"/>
    <w:rsid w:val="007C6900"/>
    <w:rsid w:val="007D3EF3"/>
    <w:rsid w:val="007E0D40"/>
    <w:rsid w:val="007E7ED8"/>
    <w:rsid w:val="007F0437"/>
    <w:rsid w:val="00824255"/>
    <w:rsid w:val="00833982"/>
    <w:rsid w:val="00834A11"/>
    <w:rsid w:val="00840B68"/>
    <w:rsid w:val="00846F38"/>
    <w:rsid w:val="00887528"/>
    <w:rsid w:val="008D50F6"/>
    <w:rsid w:val="00955B7B"/>
    <w:rsid w:val="0095697E"/>
    <w:rsid w:val="009D180C"/>
    <w:rsid w:val="009D6415"/>
    <w:rsid w:val="00A33AC8"/>
    <w:rsid w:val="00A72309"/>
    <w:rsid w:val="00AA231F"/>
    <w:rsid w:val="00AC01E8"/>
    <w:rsid w:val="00AC7FA6"/>
    <w:rsid w:val="00AE225C"/>
    <w:rsid w:val="00B40826"/>
    <w:rsid w:val="00B664A2"/>
    <w:rsid w:val="00B82215"/>
    <w:rsid w:val="00BD40CA"/>
    <w:rsid w:val="00C132CD"/>
    <w:rsid w:val="00C20558"/>
    <w:rsid w:val="00C33339"/>
    <w:rsid w:val="00C42BE4"/>
    <w:rsid w:val="00C50A2C"/>
    <w:rsid w:val="00CB09FC"/>
    <w:rsid w:val="00CE11FD"/>
    <w:rsid w:val="00D73658"/>
    <w:rsid w:val="00D74C29"/>
    <w:rsid w:val="00DB4069"/>
    <w:rsid w:val="00DD76B4"/>
    <w:rsid w:val="00DE635A"/>
    <w:rsid w:val="00E17C8A"/>
    <w:rsid w:val="00EE6363"/>
    <w:rsid w:val="00F17739"/>
    <w:rsid w:val="00F218E9"/>
    <w:rsid w:val="00F5219D"/>
    <w:rsid w:val="00F76B5A"/>
    <w:rsid w:val="00F82B75"/>
    <w:rsid w:val="00FC36DC"/>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0C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CB4"/>
    <w:rPr>
      <w:rFonts w:ascii="Tahoma" w:hAnsi="Tahoma" w:cs="Tahoma"/>
      <w:sz w:val="16"/>
      <w:szCs w:val="16"/>
    </w:rPr>
  </w:style>
  <w:style w:type="character" w:styleId="Kommentarzeichen">
    <w:name w:val="annotation reference"/>
    <w:basedOn w:val="Absatz-Standardschriftart"/>
    <w:uiPriority w:val="99"/>
    <w:semiHidden/>
    <w:unhideWhenUsed/>
    <w:rsid w:val="007E7ED8"/>
    <w:rPr>
      <w:sz w:val="16"/>
      <w:szCs w:val="16"/>
    </w:rPr>
  </w:style>
  <w:style w:type="paragraph" w:styleId="Kommentartext">
    <w:name w:val="annotation text"/>
    <w:basedOn w:val="Standard"/>
    <w:link w:val="KommentartextZchn"/>
    <w:uiPriority w:val="99"/>
    <w:semiHidden/>
    <w:unhideWhenUsed/>
    <w:rsid w:val="007E7E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7ED8"/>
    <w:rPr>
      <w:sz w:val="20"/>
      <w:szCs w:val="20"/>
    </w:rPr>
  </w:style>
  <w:style w:type="paragraph" w:styleId="Kommentarthema">
    <w:name w:val="annotation subject"/>
    <w:basedOn w:val="Kommentartext"/>
    <w:next w:val="Kommentartext"/>
    <w:link w:val="KommentarthemaZchn"/>
    <w:uiPriority w:val="99"/>
    <w:semiHidden/>
    <w:unhideWhenUsed/>
    <w:rsid w:val="007E7ED8"/>
    <w:rPr>
      <w:b/>
      <w:bCs/>
    </w:rPr>
  </w:style>
  <w:style w:type="character" w:customStyle="1" w:styleId="KommentarthemaZchn">
    <w:name w:val="Kommentarthema Zchn"/>
    <w:basedOn w:val="KommentartextZchn"/>
    <w:link w:val="Kommentarthema"/>
    <w:uiPriority w:val="99"/>
    <w:semiHidden/>
    <w:rsid w:val="007E7ED8"/>
    <w:rPr>
      <w:b/>
      <w:bCs/>
      <w:sz w:val="20"/>
      <w:szCs w:val="20"/>
    </w:rPr>
  </w:style>
  <w:style w:type="paragraph" w:styleId="Listenabsatz">
    <w:name w:val="List Paragraph"/>
    <w:basedOn w:val="Standard"/>
    <w:uiPriority w:val="34"/>
    <w:qFormat/>
    <w:rsid w:val="00026728"/>
    <w:pPr>
      <w:ind w:left="720"/>
      <w:contextualSpacing/>
    </w:pPr>
  </w:style>
  <w:style w:type="paragraph" w:styleId="Fuzeile">
    <w:name w:val="footer"/>
    <w:basedOn w:val="Standard"/>
    <w:link w:val="FuzeileZchn"/>
    <w:rsid w:val="009D180C"/>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customStyle="1" w:styleId="FuzeileZchn">
    <w:name w:val="Fußzeile Zchn"/>
    <w:basedOn w:val="Absatz-Standardschriftart"/>
    <w:link w:val="Fuzeile"/>
    <w:rsid w:val="009D180C"/>
    <w:rPr>
      <w:rFonts w:ascii="Times New Roman" w:eastAsia="Times New Roman" w:hAnsi="Times New Roman" w:cs="Times New Roman"/>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0C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CB4"/>
    <w:rPr>
      <w:rFonts w:ascii="Tahoma" w:hAnsi="Tahoma" w:cs="Tahoma"/>
      <w:sz w:val="16"/>
      <w:szCs w:val="16"/>
    </w:rPr>
  </w:style>
  <w:style w:type="character" w:styleId="Kommentarzeichen">
    <w:name w:val="annotation reference"/>
    <w:basedOn w:val="Absatz-Standardschriftart"/>
    <w:uiPriority w:val="99"/>
    <w:semiHidden/>
    <w:unhideWhenUsed/>
    <w:rsid w:val="007E7ED8"/>
    <w:rPr>
      <w:sz w:val="16"/>
      <w:szCs w:val="16"/>
    </w:rPr>
  </w:style>
  <w:style w:type="paragraph" w:styleId="Kommentartext">
    <w:name w:val="annotation text"/>
    <w:basedOn w:val="Standard"/>
    <w:link w:val="KommentartextZchn"/>
    <w:uiPriority w:val="99"/>
    <w:semiHidden/>
    <w:unhideWhenUsed/>
    <w:rsid w:val="007E7E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7ED8"/>
    <w:rPr>
      <w:sz w:val="20"/>
      <w:szCs w:val="20"/>
    </w:rPr>
  </w:style>
  <w:style w:type="paragraph" w:styleId="Kommentarthema">
    <w:name w:val="annotation subject"/>
    <w:basedOn w:val="Kommentartext"/>
    <w:next w:val="Kommentartext"/>
    <w:link w:val="KommentarthemaZchn"/>
    <w:uiPriority w:val="99"/>
    <w:semiHidden/>
    <w:unhideWhenUsed/>
    <w:rsid w:val="007E7ED8"/>
    <w:rPr>
      <w:b/>
      <w:bCs/>
    </w:rPr>
  </w:style>
  <w:style w:type="character" w:customStyle="1" w:styleId="KommentarthemaZchn">
    <w:name w:val="Kommentarthema Zchn"/>
    <w:basedOn w:val="KommentartextZchn"/>
    <w:link w:val="Kommentarthema"/>
    <w:uiPriority w:val="99"/>
    <w:semiHidden/>
    <w:rsid w:val="007E7ED8"/>
    <w:rPr>
      <w:b/>
      <w:bCs/>
      <w:sz w:val="20"/>
      <w:szCs w:val="20"/>
    </w:rPr>
  </w:style>
  <w:style w:type="paragraph" w:styleId="Listenabsatz">
    <w:name w:val="List Paragraph"/>
    <w:basedOn w:val="Standard"/>
    <w:uiPriority w:val="34"/>
    <w:qFormat/>
    <w:rsid w:val="00026728"/>
    <w:pPr>
      <w:ind w:left="720"/>
      <w:contextualSpacing/>
    </w:pPr>
  </w:style>
  <w:style w:type="paragraph" w:styleId="Fuzeile">
    <w:name w:val="footer"/>
    <w:basedOn w:val="Standard"/>
    <w:link w:val="FuzeileZchn"/>
    <w:rsid w:val="009D180C"/>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customStyle="1" w:styleId="FuzeileZchn">
    <w:name w:val="Fußzeile Zchn"/>
    <w:basedOn w:val="Absatz-Standardschriftart"/>
    <w:link w:val="Fuzeile"/>
    <w:rsid w:val="009D180C"/>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45171">
      <w:bodyDiv w:val="1"/>
      <w:marLeft w:val="0"/>
      <w:marRight w:val="0"/>
      <w:marTop w:val="0"/>
      <w:marBottom w:val="0"/>
      <w:divBdr>
        <w:top w:val="none" w:sz="0" w:space="0" w:color="auto"/>
        <w:left w:val="none" w:sz="0" w:space="0" w:color="auto"/>
        <w:bottom w:val="none" w:sz="0" w:space="0" w:color="auto"/>
        <w:right w:val="none" w:sz="0" w:space="0" w:color="auto"/>
      </w:divBdr>
    </w:div>
    <w:div w:id="20114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106F-A280-479D-A874-44C2454B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bauMax AG</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UHRMANN Erwin Hr.</dc:creator>
  <cp:lastModifiedBy>UHRMANN Erwin Hr.</cp:lastModifiedBy>
  <cp:revision>10</cp:revision>
  <cp:lastPrinted>2015-04-01T08:27:00Z</cp:lastPrinted>
  <dcterms:created xsi:type="dcterms:W3CDTF">2015-04-02T14:37:00Z</dcterms:created>
  <dcterms:modified xsi:type="dcterms:W3CDTF">2015-04-07T12:37:00Z</dcterms:modified>
</cp:coreProperties>
</file>